
<file path=[Content_Types].xml><?xml version="1.0" encoding="utf-8"?>
<Types xmlns="http://schemas.openxmlformats.org/package/2006/content-types">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35F4C3" w14:textId="1EC001AB" w:rsidR="00142E64" w:rsidRPr="008329E5" w:rsidRDefault="008329E5" w:rsidP="00AA6448">
      <w:pPr>
        <w:pStyle w:val="Dokumententitel"/>
        <w:rPr>
          <w:lang w:val="en-US"/>
        </w:rPr>
      </w:pPr>
      <w:bookmarkStart w:id="0" w:name="_GoBack"/>
      <w:bookmarkEnd w:id="0"/>
      <w:r w:rsidRPr="008329E5">
        <w:rPr>
          <w:iCs/>
          <w:sz w:val="28"/>
          <w:szCs w:val="28"/>
          <w:lang w:val="en-US"/>
        </w:rPr>
        <w:t>Conditions of participation for the competition</w:t>
      </w:r>
    </w:p>
    <w:p w14:paraId="07FBBB67" w14:textId="15465E20" w:rsidR="009F017B" w:rsidRPr="004B2717" w:rsidRDefault="00AA6448" w:rsidP="00AA6448">
      <w:pPr>
        <w:pStyle w:val="Dokumententitel"/>
        <w:rPr>
          <w:lang w:val="en-GB"/>
        </w:rPr>
      </w:pPr>
      <w:r w:rsidRPr="004B2717">
        <w:rPr>
          <w:lang w:val="en-GB"/>
        </w:rPr>
        <w:t xml:space="preserve">Energy Efficiency Award </w:t>
      </w:r>
      <w:r w:rsidR="004B2717">
        <w:rPr>
          <w:lang w:val="en-GB"/>
        </w:rPr>
        <w:t>2019</w:t>
      </w:r>
    </w:p>
    <w:p w14:paraId="5F511ABC" w14:textId="77777777" w:rsidR="009F017B" w:rsidRPr="004B2717" w:rsidRDefault="009F017B" w:rsidP="009F017B">
      <w:pPr>
        <w:rPr>
          <w:lang w:val="en-GB"/>
        </w:rPr>
      </w:pPr>
    </w:p>
    <w:p w14:paraId="457B809A" w14:textId="4C6C2178" w:rsidR="009F017B" w:rsidRPr="008329E5" w:rsidRDefault="008329E5" w:rsidP="009F017B">
      <w:pPr>
        <w:rPr>
          <w:lang w:val="en-US"/>
        </w:rPr>
      </w:pPr>
      <w:r w:rsidRPr="008329E5">
        <w:rPr>
          <w:lang w:val="en-US"/>
        </w:rPr>
        <w:t>By submitting your application documents, you accept the following terms and conditions of the Deutsche Energie-Agentur GmbH (dena)</w:t>
      </w:r>
      <w:r w:rsidR="003D73BE">
        <w:rPr>
          <w:lang w:val="en-US"/>
        </w:rPr>
        <w:t>- German Energy Agency</w:t>
      </w:r>
      <w:r w:rsidRPr="008329E5">
        <w:rPr>
          <w:lang w:val="en-US"/>
        </w:rPr>
        <w:t>:</w:t>
      </w:r>
    </w:p>
    <w:p w14:paraId="2E0179C6" w14:textId="77777777" w:rsidR="009F017B" w:rsidRPr="008329E5" w:rsidRDefault="009F017B" w:rsidP="009F017B">
      <w:pPr>
        <w:rPr>
          <w:lang w:val="en-US"/>
        </w:rPr>
      </w:pPr>
    </w:p>
    <w:p w14:paraId="09A97501" w14:textId="582F35B7" w:rsidR="00142E64" w:rsidRPr="008329E5" w:rsidRDefault="00013930" w:rsidP="00142E64">
      <w:pPr>
        <w:pStyle w:val="berschrift1nummeriert"/>
        <w:rPr>
          <w:lang w:val="en-US"/>
        </w:rPr>
      </w:pPr>
      <w:r>
        <w:rPr>
          <w:lang w:val="en"/>
        </w:rPr>
        <w:t>Competition</w:t>
      </w:r>
    </w:p>
    <w:p w14:paraId="1F38D766" w14:textId="77777777" w:rsidR="008329E5" w:rsidRPr="008329E5" w:rsidRDefault="008329E5" w:rsidP="008329E5">
      <w:pPr>
        <w:pStyle w:val="StandardnachBullet"/>
        <w:rPr>
          <w:lang w:val="en-US"/>
        </w:rPr>
      </w:pPr>
      <w:r w:rsidRPr="008329E5">
        <w:rPr>
          <w:lang w:val="en-US"/>
        </w:rPr>
        <w:t>The German Energy Agency GmbH (dena) honors outstanding energy efficiency projects of national and international private or public companies with the "Energy Efficiency Award". The award will be presented in the categories "Energy Transition 2.0", "Energy Efficiency: From Smart to Digital", "Energy Services and Energy Management" and "Concepts for Increasing Energy Efficiency". The award is endowed with a prize money totaling 30,000 euros, which is distributed pro rata to the categories.</w:t>
      </w:r>
    </w:p>
    <w:p w14:paraId="62AC1D00" w14:textId="77777777" w:rsidR="008329E5" w:rsidRPr="008329E5" w:rsidRDefault="008329E5" w:rsidP="008329E5">
      <w:pPr>
        <w:pStyle w:val="StandardnachBullet"/>
        <w:rPr>
          <w:lang w:val="en-US"/>
        </w:rPr>
      </w:pPr>
      <w:r w:rsidRPr="008329E5">
        <w:rPr>
          <w:lang w:val="en-US"/>
        </w:rPr>
        <w:t>All private or public companies from Germany, Europe and the world can apply - regardless of their size and industry. Entries will be submitted by applicants in one of the competition categories. Several different entries can be submitted by the applicants in different categories. The project on which the application is based has to be completed in one's own or another's company, or described as a future concept.</w:t>
      </w:r>
    </w:p>
    <w:p w14:paraId="7FE164A2" w14:textId="77777777" w:rsidR="008329E5" w:rsidRPr="008329E5" w:rsidRDefault="008329E5" w:rsidP="008329E5">
      <w:pPr>
        <w:pStyle w:val="StandardnachBullet"/>
        <w:rPr>
          <w:lang w:val="en-US"/>
        </w:rPr>
      </w:pPr>
      <w:r w:rsidRPr="008329E5">
        <w:rPr>
          <w:lang w:val="en-US"/>
        </w:rPr>
        <w:t>Interested companies can submit their successful project quickly and easily on the Internet. On the website www.EnergyEfficiencyAward.de, an online form explains and captures the information required for your project to participate in dena's international Energy Efficiency Competition.</w:t>
      </w:r>
    </w:p>
    <w:p w14:paraId="04DEA0AD" w14:textId="4795B835" w:rsidR="008329E5" w:rsidRPr="008329E5" w:rsidRDefault="008329E5" w:rsidP="008329E5">
      <w:pPr>
        <w:pStyle w:val="StandardnachBullet"/>
        <w:rPr>
          <w:lang w:val="en-US"/>
        </w:rPr>
      </w:pPr>
      <w:r w:rsidRPr="008329E5">
        <w:rPr>
          <w:lang w:val="en-US"/>
        </w:rPr>
        <w:t xml:space="preserve">The dates of the Energy Efficiency Award </w:t>
      </w:r>
      <w:r w:rsidR="004B2717">
        <w:rPr>
          <w:lang w:val="en-US"/>
        </w:rPr>
        <w:t>2019</w:t>
      </w:r>
      <w:r w:rsidRPr="008329E5">
        <w:rPr>
          <w:lang w:val="en-US"/>
        </w:rPr>
        <w:t xml:space="preserve"> at a glance:</w:t>
      </w:r>
    </w:p>
    <w:p w14:paraId="6BC6D035" w14:textId="68E67B73" w:rsidR="008329E5" w:rsidRPr="00090D21" w:rsidRDefault="00090D21" w:rsidP="00090D21">
      <w:pPr>
        <w:pStyle w:val="Bullet1Ordnung"/>
        <w:rPr>
          <w:lang w:val="en-US"/>
        </w:rPr>
      </w:pPr>
      <w:r w:rsidRPr="00090D21">
        <w:rPr>
          <w:lang w:val="en-US"/>
        </w:rPr>
        <w:t>The application deadline is 30 June 2019.</w:t>
      </w:r>
    </w:p>
    <w:p w14:paraId="452E6668" w14:textId="3A87A8D0" w:rsidR="008329E5" w:rsidRPr="008329E5" w:rsidRDefault="008329E5" w:rsidP="008329E5">
      <w:pPr>
        <w:pStyle w:val="Bullet1Ordnung"/>
        <w:rPr>
          <w:lang w:val="en-US"/>
        </w:rPr>
      </w:pPr>
      <w:r w:rsidRPr="008329E5">
        <w:rPr>
          <w:lang w:val="en-US"/>
        </w:rPr>
        <w:t xml:space="preserve"> The shortlist of nominated projects will be published in mid-October </w:t>
      </w:r>
      <w:r w:rsidR="004B2717">
        <w:rPr>
          <w:lang w:val="en-US"/>
        </w:rPr>
        <w:t>2019</w:t>
      </w:r>
      <w:r w:rsidRPr="008329E5">
        <w:rPr>
          <w:lang w:val="en-US"/>
        </w:rPr>
        <w:t>.</w:t>
      </w:r>
    </w:p>
    <w:p w14:paraId="201B8604" w14:textId="4AC1E8E7" w:rsidR="008329E5" w:rsidRPr="008329E5" w:rsidRDefault="008329E5" w:rsidP="008329E5">
      <w:pPr>
        <w:pStyle w:val="Bullet1Ordnung"/>
        <w:rPr>
          <w:lang w:val="en-US"/>
        </w:rPr>
      </w:pPr>
      <w:r w:rsidRPr="008329E5">
        <w:rPr>
          <w:lang w:val="en-US"/>
        </w:rPr>
        <w:t xml:space="preserve">The award ceremony of the Energy Efficiency Award </w:t>
      </w:r>
      <w:r w:rsidR="004B2717">
        <w:rPr>
          <w:lang w:val="en-US"/>
        </w:rPr>
        <w:t>2019</w:t>
      </w:r>
      <w:r w:rsidRPr="008329E5">
        <w:rPr>
          <w:lang w:val="en-US"/>
        </w:rPr>
        <w:t xml:space="preserve"> will take place on </w:t>
      </w:r>
      <w:r w:rsidR="00090D21">
        <w:rPr>
          <w:lang w:val="en-US"/>
        </w:rPr>
        <w:t xml:space="preserve">25 </w:t>
      </w:r>
      <w:r w:rsidRPr="008329E5">
        <w:rPr>
          <w:lang w:val="en-US"/>
        </w:rPr>
        <w:t>Novemb</w:t>
      </w:r>
      <w:r w:rsidR="00090D21">
        <w:rPr>
          <w:lang w:val="en-US"/>
        </w:rPr>
        <w:t>er</w:t>
      </w:r>
      <w:r w:rsidRPr="008329E5">
        <w:rPr>
          <w:lang w:val="en-US"/>
        </w:rPr>
        <w:t xml:space="preserve">, </w:t>
      </w:r>
      <w:r w:rsidR="004B2717">
        <w:rPr>
          <w:lang w:val="en-US"/>
        </w:rPr>
        <w:t>2019</w:t>
      </w:r>
      <w:r w:rsidRPr="008329E5">
        <w:rPr>
          <w:lang w:val="en-US"/>
        </w:rPr>
        <w:t xml:space="preserve"> at the dena Congress in Berlin.</w:t>
      </w:r>
    </w:p>
    <w:p w14:paraId="74DEBE42" w14:textId="5F22EE1C" w:rsidR="003C4C00" w:rsidRPr="008329E5" w:rsidRDefault="008329E5" w:rsidP="008329E5">
      <w:pPr>
        <w:pStyle w:val="StandardnachBullet"/>
        <w:rPr>
          <w:lang w:val="en-US"/>
        </w:rPr>
      </w:pPr>
      <w:r w:rsidRPr="008329E5">
        <w:rPr>
          <w:lang w:val="en-US"/>
        </w:rPr>
        <w:t>The Energy Efficiency Award is part of the nationwide campaign "Initiative EnergieEffizienz", which is supported by dena. The international competition is sponsored by the Federal Ministry for Economic Affairs and Energy (BMWi) and is under the patronage of the Federal Minister of Economics Peter Altmaier. The realization takes place with the support of the premium partners Danfoss GmbH and KfW.</w:t>
      </w:r>
    </w:p>
    <w:p w14:paraId="5D46B0B1" w14:textId="77777777" w:rsidR="00142E64" w:rsidRPr="008329E5" w:rsidRDefault="00142E64" w:rsidP="00142E64">
      <w:pPr>
        <w:rPr>
          <w:lang w:val="en-US"/>
        </w:rPr>
      </w:pPr>
    </w:p>
    <w:p w14:paraId="7BF55502" w14:textId="260956A4" w:rsidR="00CF17E6" w:rsidRPr="00FB028F" w:rsidRDefault="00013930" w:rsidP="00CF17E6">
      <w:pPr>
        <w:pStyle w:val="berschrift1nummeriert"/>
      </w:pPr>
      <w:r>
        <w:rPr>
          <w:rStyle w:val="shorttext"/>
          <w:lang w:val="en"/>
        </w:rPr>
        <w:t>Participants</w:t>
      </w:r>
    </w:p>
    <w:p w14:paraId="7CD7A706" w14:textId="77777777" w:rsidR="00013930" w:rsidRPr="00013930" w:rsidRDefault="00013930" w:rsidP="00013930">
      <w:pPr>
        <w:rPr>
          <w:lang w:val="en-US"/>
        </w:rPr>
      </w:pPr>
      <w:r w:rsidRPr="00013930">
        <w:rPr>
          <w:lang w:val="en-US"/>
        </w:rPr>
        <w:t>The competition is open to private or public companies of all sizes, who have implemented or designed energy efficiency measures in their operations and have been able to achieve savings in terms of energy consumption, energy costs and / or CO</w:t>
      </w:r>
      <w:r w:rsidRPr="003D73BE">
        <w:rPr>
          <w:vertAlign w:val="subscript"/>
          <w:lang w:val="en-US"/>
        </w:rPr>
        <w:t>2</w:t>
      </w:r>
      <w:r w:rsidRPr="00013930">
        <w:rPr>
          <w:lang w:val="en-US"/>
        </w:rPr>
        <w:t xml:space="preserve"> emissions - or who can credibly demonstrate this with concepts.</w:t>
      </w:r>
    </w:p>
    <w:p w14:paraId="782F7FB2" w14:textId="77777777" w:rsidR="00013930" w:rsidRPr="00013930" w:rsidRDefault="00013930" w:rsidP="00013930">
      <w:pPr>
        <w:rPr>
          <w:lang w:val="en-US"/>
        </w:rPr>
      </w:pPr>
      <w:r w:rsidRPr="00013930">
        <w:rPr>
          <w:b/>
          <w:lang w:val="en-US"/>
        </w:rPr>
        <w:t>Private companies</w:t>
      </w:r>
      <w:r w:rsidRPr="00013930">
        <w:rPr>
          <w:lang w:val="en-US"/>
        </w:rPr>
        <w:t xml:space="preserve"> in this context are companies that are in private-law form of organization and mostly privately owned.</w:t>
      </w:r>
    </w:p>
    <w:p w14:paraId="5142CCDE" w14:textId="77777777" w:rsidR="00013930" w:rsidRPr="00013930" w:rsidRDefault="00013930" w:rsidP="00013930">
      <w:pPr>
        <w:rPr>
          <w:lang w:val="en-US"/>
        </w:rPr>
      </w:pPr>
      <w:r w:rsidRPr="00013930">
        <w:rPr>
          <w:b/>
          <w:lang w:val="en-US"/>
        </w:rPr>
        <w:lastRenderedPageBreak/>
        <w:t>Public companies</w:t>
      </w:r>
      <w:r w:rsidRPr="00013930">
        <w:rPr>
          <w:lang w:val="en-US"/>
        </w:rPr>
        <w:t xml:space="preserve"> are in this context in this context, which correspond to a private or public-law form of organization and are majority state or municipal property. This also includes companies with their own legal personality, such as corporations under public law, institutions or pens.</w:t>
      </w:r>
    </w:p>
    <w:p w14:paraId="0ABA4E92" w14:textId="77777777" w:rsidR="00013930" w:rsidRPr="00013930" w:rsidRDefault="00013930" w:rsidP="00013930">
      <w:pPr>
        <w:rPr>
          <w:lang w:val="en-US"/>
        </w:rPr>
      </w:pPr>
      <w:r w:rsidRPr="00013930">
        <w:rPr>
          <w:b/>
          <w:lang w:val="en-US"/>
        </w:rPr>
        <w:t>Several companies</w:t>
      </w:r>
      <w:r w:rsidRPr="00013930">
        <w:rPr>
          <w:lang w:val="en-US"/>
        </w:rPr>
        <w:t xml:space="preserve"> that have worked on a joint energy efficiency project or concept can also apply together for the Energy Efficiency Award. As a rule, these are cooperating companies in which the measures are implemented and their cooperating partners, such as consultants, planners or plant manufacturers.</w:t>
      </w:r>
    </w:p>
    <w:p w14:paraId="2864FC6D" w14:textId="57BBF1A7" w:rsidR="00013930" w:rsidRPr="00013930" w:rsidRDefault="00013930" w:rsidP="00013930">
      <w:pPr>
        <w:rPr>
          <w:lang w:val="en-US"/>
        </w:rPr>
      </w:pPr>
      <w:r w:rsidRPr="00013930">
        <w:rPr>
          <w:b/>
          <w:lang w:val="en-US"/>
        </w:rPr>
        <w:t>Multiple applications</w:t>
      </w:r>
      <w:r w:rsidRPr="00013930">
        <w:rPr>
          <w:lang w:val="en-US"/>
        </w:rPr>
        <w:t xml:space="preserve"> are admitted to the competition. Companies that have previously submitted an application to the Energy Efficiency Award can re-apply for the same project as long as the submitted projects have not already received an award. Please note that if the application is renewed, the project-specific key figures and information are not older than three years. A company can also apply for several energy efficiency projects. The prerequisite for this type of multiple applications is that the competition entries are content-related projects.</w:t>
      </w:r>
    </w:p>
    <w:p w14:paraId="603277D8" w14:textId="77777777" w:rsidR="00013930" w:rsidRPr="004B2717" w:rsidRDefault="00013930" w:rsidP="00013930">
      <w:pPr>
        <w:rPr>
          <w:lang w:val="en-GB"/>
        </w:rPr>
      </w:pPr>
      <w:r w:rsidRPr="004B2717">
        <w:rPr>
          <w:lang w:val="en-GB"/>
        </w:rPr>
        <w:t>The participation of project partners of the competition and their subsidiaries is not possible.</w:t>
      </w:r>
    </w:p>
    <w:p w14:paraId="483896DB" w14:textId="77777777" w:rsidR="00013930" w:rsidRPr="004B2717" w:rsidRDefault="00013930" w:rsidP="00013930">
      <w:pPr>
        <w:rPr>
          <w:lang w:val="en-GB"/>
        </w:rPr>
      </w:pPr>
    </w:p>
    <w:p w14:paraId="54727128" w14:textId="43AB6C05" w:rsidR="008170F2" w:rsidRDefault="00013930" w:rsidP="008170F2">
      <w:pPr>
        <w:pStyle w:val="berschrift1nummeriert"/>
      </w:pPr>
      <w:r>
        <w:rPr>
          <w:rStyle w:val="shorttext"/>
          <w:lang w:val="en"/>
        </w:rPr>
        <w:t>Application period</w:t>
      </w:r>
    </w:p>
    <w:p w14:paraId="456BF448" w14:textId="1002B94F" w:rsidR="00895A4C" w:rsidRDefault="00090D21" w:rsidP="008170F2">
      <w:pPr>
        <w:rPr>
          <w:lang w:val="en"/>
        </w:rPr>
      </w:pPr>
      <w:r>
        <w:rPr>
          <w:lang w:val="en"/>
        </w:rPr>
        <w:t>D</w:t>
      </w:r>
      <w:r w:rsidRPr="00090D21">
        <w:rPr>
          <w:lang w:val="en"/>
        </w:rPr>
        <w:t xml:space="preserve">ena accepts applications for the Energy Efficiency Award 2019 exclusively until 30 June 2019. </w:t>
      </w:r>
      <w:r w:rsidR="00013930">
        <w:rPr>
          <w:lang w:val="en"/>
        </w:rPr>
        <w:t xml:space="preserve">In the event of an extension of the application period dena will announce a new end date on </w:t>
      </w:r>
      <w:hyperlink r:id="rId8" w:history="1">
        <w:r w:rsidRPr="00C03C54">
          <w:rPr>
            <w:rStyle w:val="Hyperlink"/>
            <w:lang w:val="en"/>
          </w:rPr>
          <w:t>www.EnergyEfficiencyAward.de</w:t>
        </w:r>
      </w:hyperlink>
      <w:r w:rsidR="00013930">
        <w:rPr>
          <w:lang w:val="en"/>
        </w:rPr>
        <w:t>.</w:t>
      </w:r>
    </w:p>
    <w:p w14:paraId="4DE2DBBA" w14:textId="77777777" w:rsidR="00090D21" w:rsidRPr="00013930" w:rsidRDefault="00090D21" w:rsidP="008170F2">
      <w:pPr>
        <w:rPr>
          <w:lang w:val="en-US"/>
        </w:rPr>
      </w:pPr>
    </w:p>
    <w:p w14:paraId="59874572" w14:textId="0D8A49C7" w:rsidR="008170F2" w:rsidRDefault="00013930" w:rsidP="008170F2">
      <w:pPr>
        <w:pStyle w:val="berschrift1nummeriert"/>
      </w:pPr>
      <w:r>
        <w:rPr>
          <w:rStyle w:val="shorttext"/>
          <w:lang w:val="en"/>
        </w:rPr>
        <w:t>Competition documents</w:t>
      </w:r>
    </w:p>
    <w:p w14:paraId="24483F2B" w14:textId="77777777" w:rsidR="00013930" w:rsidRDefault="00013930" w:rsidP="00895A4C">
      <w:pPr>
        <w:rPr>
          <w:lang w:val="en"/>
        </w:rPr>
      </w:pPr>
      <w:r>
        <w:rPr>
          <w:lang w:val="en"/>
        </w:rPr>
        <w:t>Participation in the competition is free of charge for all applicants and takes place through the submission of an energy efficiency project or concept via the online application form on the website www.EnergyEfficiencyAward.de, which must be completed in full and sent. Please note that meaningful and complete data are of particular relevance to the jury's decision. Dena may request additional information and documents if these are necessary for the evaluation.</w:t>
      </w:r>
    </w:p>
    <w:p w14:paraId="41559A02" w14:textId="108CE155" w:rsidR="00013930" w:rsidRDefault="00013930" w:rsidP="00895A4C">
      <w:pPr>
        <w:rPr>
          <w:lang w:val="en"/>
        </w:rPr>
      </w:pPr>
      <w:r>
        <w:rPr>
          <w:lang w:val="en"/>
        </w:rPr>
        <w:t>The competition entries must be submitted according to the selected competition category. For example, a</w:t>
      </w:r>
      <w:r w:rsidR="00090D21">
        <w:rPr>
          <w:lang w:val="en"/>
        </w:rPr>
        <w:t>pplications for the categories “Energy transition</w:t>
      </w:r>
      <w:r>
        <w:rPr>
          <w:lang w:val="en"/>
        </w:rPr>
        <w:t xml:space="preserve"> 2.0", "Energy efficiency: from smart to digital" and "Energy services and energy management" are only valid if the described energy efficiency measures have already been implemented. Energy efficiency measures that are still partially or fully planned can not be taken into account in the evaluation. Unrealized energy efficiency projects are only allowed in the "Energy Efficiency Concepts" category.</w:t>
      </w:r>
    </w:p>
    <w:p w14:paraId="40A1A7ED" w14:textId="7948CF78" w:rsidR="00013930" w:rsidRDefault="00013930" w:rsidP="00895A4C">
      <w:pPr>
        <w:rPr>
          <w:lang w:val="en"/>
        </w:rPr>
      </w:pPr>
      <w:r>
        <w:rPr>
          <w:lang w:val="en"/>
        </w:rPr>
        <w:t>The German Energy Agency (dena) reserves the right to reject a submitted energy efficiency project even after the submission of all application documents. This occurs if either the conditions of participation have not been complied with or participation and / or the submitted application documents violate the law of the Federal Republic of Germany. If there is an exclusion from the competition, the German Energy Agency (dena) will inform the applicant in writing.</w:t>
      </w:r>
    </w:p>
    <w:p w14:paraId="794C2FD8" w14:textId="4FFF1150" w:rsidR="00090D21" w:rsidRDefault="00090D21">
      <w:pPr>
        <w:spacing w:after="0" w:line="240" w:lineRule="auto"/>
        <w:rPr>
          <w:lang w:val="en-US"/>
        </w:rPr>
      </w:pPr>
      <w:r>
        <w:rPr>
          <w:lang w:val="en-US"/>
        </w:rPr>
        <w:br w:type="page"/>
      </w:r>
    </w:p>
    <w:p w14:paraId="1741BAE6" w14:textId="61FA450C" w:rsidR="00CF17E6" w:rsidRPr="00013930" w:rsidRDefault="00013930" w:rsidP="008170F2">
      <w:pPr>
        <w:pStyle w:val="berschrift1nummeriert"/>
        <w:rPr>
          <w:lang w:val="en-US"/>
        </w:rPr>
      </w:pPr>
      <w:r>
        <w:rPr>
          <w:rStyle w:val="alt-edited"/>
          <w:lang w:val="en"/>
        </w:rPr>
        <w:lastRenderedPageBreak/>
        <w:t>Rating criteria and jury selection</w:t>
      </w:r>
    </w:p>
    <w:p w14:paraId="0E5A8DED" w14:textId="77777777" w:rsidR="00090D21" w:rsidRDefault="00013930" w:rsidP="00AE3170">
      <w:pPr>
        <w:rPr>
          <w:lang w:val="en-GB"/>
        </w:rPr>
      </w:pPr>
      <w:r w:rsidRPr="004B2717">
        <w:rPr>
          <w:lang w:val="en-GB"/>
        </w:rPr>
        <w:t xml:space="preserve">The selection of the energy efficiency projects to be nominated as well as the winners will be carried out by an expert jury with representatives from politics, business, science and the media. </w:t>
      </w:r>
    </w:p>
    <w:p w14:paraId="65C94163" w14:textId="77777777" w:rsidR="00090D21" w:rsidRDefault="00090D21" w:rsidP="00AE3170">
      <w:pPr>
        <w:rPr>
          <w:lang w:val="en-GB"/>
        </w:rPr>
      </w:pPr>
    </w:p>
    <w:p w14:paraId="7835F58B" w14:textId="2536AF40" w:rsidR="00B90155" w:rsidRPr="00B90155" w:rsidRDefault="00013930" w:rsidP="00AE3170">
      <w:pPr>
        <w:rPr>
          <w:lang w:val="en-US"/>
        </w:rPr>
      </w:pPr>
      <w:r w:rsidRPr="004B2717">
        <w:rPr>
          <w:lang w:val="en-GB"/>
        </w:rPr>
        <w:t>The jury members receive all submitted applications for viewing. In doing so, they are obliged to comply with the statutory provisions of data protection as well as to secrecy. In a joint meeting, the jury will decide in a technical debate on the projects to be nominated and awarded. The jury decision is justified in writing and can not be challenged.</w:t>
      </w:r>
      <w:r w:rsidRPr="004B2717">
        <w:rPr>
          <w:lang w:val="en-GB"/>
        </w:rPr>
        <w:br/>
      </w:r>
      <w:r w:rsidRPr="004B2717">
        <w:rPr>
          <w:lang w:val="en-GB"/>
        </w:rPr>
        <w:br/>
        <w:t>The professional evaluation of submitted and approved applications is based on uniform criteria</w:t>
      </w:r>
      <w:r w:rsidRPr="004B2717">
        <w:rPr>
          <w:lang w:val="en-GB"/>
        </w:rPr>
        <w:br/>
        <w:t>Assessment criteria for the categories "</w:t>
      </w:r>
      <w:r w:rsidR="00090D21" w:rsidRPr="004B2717">
        <w:rPr>
          <w:lang w:val="en-GB"/>
        </w:rPr>
        <w:t>E</w:t>
      </w:r>
      <w:r w:rsidR="00090D21">
        <w:rPr>
          <w:lang w:val="en-GB"/>
        </w:rPr>
        <w:t>nergy transition</w:t>
      </w:r>
      <w:r w:rsidR="00090D21" w:rsidRPr="004B2717">
        <w:rPr>
          <w:lang w:val="en-GB"/>
        </w:rPr>
        <w:t xml:space="preserve"> </w:t>
      </w:r>
      <w:r w:rsidRPr="004B2717">
        <w:rPr>
          <w:lang w:val="en-GB"/>
        </w:rPr>
        <w:t>2.0", "Energy efficiency: from smart to digital" and "Energy services and energy management" are:</w:t>
      </w:r>
      <w:r w:rsidR="00CB24EE">
        <w:rPr>
          <w:lang w:val="en"/>
        </w:rPr>
        <w:br/>
      </w:r>
      <w:r w:rsidR="00CB24EE">
        <w:rPr>
          <w:lang w:val="en-GB"/>
        </w:rPr>
        <w:br/>
      </w:r>
      <w:r w:rsidR="00B90155" w:rsidRPr="00AE3170">
        <w:rPr>
          <w:b/>
          <w:lang w:val="en-US"/>
        </w:rPr>
        <w:t>Relative energy saving</w:t>
      </w:r>
      <w:r w:rsidR="000538D9">
        <w:rPr>
          <w:b/>
          <w:lang w:val="en-US"/>
        </w:rPr>
        <w:t>s</w:t>
      </w:r>
      <w:r w:rsidR="004B2717" w:rsidRPr="00AE3170">
        <w:rPr>
          <w:b/>
          <w:lang w:val="en-US"/>
        </w:rPr>
        <w:br/>
      </w:r>
      <w:r w:rsidR="00B90155" w:rsidRPr="00B90155">
        <w:rPr>
          <w:lang w:val="en-US"/>
        </w:rPr>
        <w:t>Here, the relative reduction in energy demand that can be achieved with the increase in energy efficiency or, in the case of the energy system transformation category, also with measures to include renewable energies is eva</w:t>
      </w:r>
      <w:r w:rsidR="00090D21">
        <w:rPr>
          <w:lang w:val="en-US"/>
        </w:rPr>
        <w:t>l</w:t>
      </w:r>
      <w:r w:rsidR="00B90155" w:rsidRPr="00B90155">
        <w:rPr>
          <w:lang w:val="en-US"/>
        </w:rPr>
        <w:t>uated (before/after).</w:t>
      </w:r>
    </w:p>
    <w:p w14:paraId="355A589B" w14:textId="643E2934" w:rsidR="00B90155" w:rsidRPr="00B90155" w:rsidRDefault="00B90155" w:rsidP="00AE3170">
      <w:pPr>
        <w:pStyle w:val="StandardnachBullet"/>
        <w:rPr>
          <w:lang w:val="en-US"/>
        </w:rPr>
      </w:pPr>
      <w:r w:rsidRPr="00AE3170">
        <w:rPr>
          <w:b/>
          <w:lang w:val="en-US"/>
        </w:rPr>
        <w:t>CO</w:t>
      </w:r>
      <w:r w:rsidRPr="00AE3170">
        <w:rPr>
          <w:b/>
          <w:vertAlign w:val="subscript"/>
          <w:lang w:val="en-US"/>
        </w:rPr>
        <w:t>2</w:t>
      </w:r>
      <w:r w:rsidRPr="00AE3170">
        <w:rPr>
          <w:b/>
          <w:lang w:val="en-US"/>
        </w:rPr>
        <w:t xml:space="preserve"> savings (absolute)</w:t>
      </w:r>
      <w:r w:rsidR="004B2717" w:rsidRPr="00AE3170">
        <w:rPr>
          <w:b/>
          <w:lang w:val="en-US"/>
        </w:rPr>
        <w:br/>
      </w:r>
      <w:r w:rsidRPr="00B90155">
        <w:rPr>
          <w:lang w:val="en-US"/>
        </w:rPr>
        <w:t>Here the reduction in CO</w:t>
      </w:r>
      <w:r w:rsidRPr="00AE3170">
        <w:rPr>
          <w:vertAlign w:val="subscript"/>
          <w:lang w:val="en-US"/>
        </w:rPr>
        <w:t>2</w:t>
      </w:r>
      <w:r w:rsidRPr="00B90155">
        <w:rPr>
          <w:lang w:val="en-US"/>
        </w:rPr>
        <w:t xml:space="preserve"> is evaluated. For better comparability, the energy savings achieved are to be evaluated with uniform emission factors for energy sources. </w:t>
      </w:r>
    </w:p>
    <w:p w14:paraId="0C90A45A" w14:textId="3FBFADD8" w:rsidR="00B90155" w:rsidRPr="00B90155" w:rsidRDefault="00B90155" w:rsidP="00AE3170">
      <w:pPr>
        <w:rPr>
          <w:lang w:val="en-US"/>
        </w:rPr>
      </w:pPr>
      <w:r w:rsidRPr="00AE3170">
        <w:rPr>
          <w:b/>
          <w:lang w:val="en-US"/>
        </w:rPr>
        <w:t xml:space="preserve">Economic efficiency </w:t>
      </w:r>
      <w:r w:rsidR="004B2717" w:rsidRPr="00AE3170">
        <w:rPr>
          <w:b/>
          <w:lang w:val="en-US"/>
        </w:rPr>
        <w:br/>
      </w:r>
      <w:r w:rsidRPr="00B90155">
        <w:rPr>
          <w:lang w:val="en-US"/>
        </w:rPr>
        <w:t>Here, the cost savings achieved for the energy efficiency measures implemented are set in relation to the investments made for this purpose. In addition, subsidies received are also recorded here.</w:t>
      </w:r>
    </w:p>
    <w:p w14:paraId="38C6FA83" w14:textId="377D1E45" w:rsidR="00B90155" w:rsidRPr="00B90155" w:rsidRDefault="00B90155" w:rsidP="00AE3170">
      <w:pPr>
        <w:rPr>
          <w:lang w:val="en-US"/>
        </w:rPr>
      </w:pPr>
      <w:r w:rsidRPr="00AE3170">
        <w:rPr>
          <w:b/>
          <w:lang w:val="en-US"/>
        </w:rPr>
        <w:t>Innovation</w:t>
      </w:r>
      <w:r w:rsidR="004B2717" w:rsidRPr="00AE3170">
        <w:rPr>
          <w:b/>
          <w:lang w:val="en-US"/>
        </w:rPr>
        <w:br/>
      </w:r>
      <w:r w:rsidRPr="00B90155">
        <w:rPr>
          <w:lang w:val="en-US"/>
        </w:rPr>
        <w:t>Here the existence of substantial innovations regarding technology, production methods, process control, organization or also a combination of the aforementioned aspects is evaluated. In addition, impulses for further developments are considered.</w:t>
      </w:r>
    </w:p>
    <w:p w14:paraId="00AB5B3B" w14:textId="375505FD" w:rsidR="00B90155" w:rsidRDefault="00B90155" w:rsidP="00AE3170">
      <w:pPr>
        <w:rPr>
          <w:lang w:val="en-US"/>
        </w:rPr>
      </w:pPr>
      <w:r w:rsidRPr="00AE3170">
        <w:rPr>
          <w:b/>
          <w:lang w:val="en-US"/>
        </w:rPr>
        <w:t>Transferability/marketability</w:t>
      </w:r>
      <w:r w:rsidR="004B2717">
        <w:rPr>
          <w:lang w:val="en-US"/>
        </w:rPr>
        <w:br/>
      </w:r>
      <w:r w:rsidRPr="00B90155">
        <w:rPr>
          <w:lang w:val="en-US"/>
        </w:rPr>
        <w:t>Here, for example, the market potential for the realisation of similar projects in other companies (in the sector or across the board) is assessed.</w:t>
      </w:r>
    </w:p>
    <w:p w14:paraId="5BFEE772" w14:textId="53D37D39" w:rsidR="00013930" w:rsidRDefault="00B90155" w:rsidP="00AE3170">
      <w:pPr>
        <w:rPr>
          <w:lang w:val="en-US"/>
        </w:rPr>
      </w:pPr>
      <w:r w:rsidRPr="00AE3170">
        <w:rPr>
          <w:b/>
          <w:lang w:val="en-US"/>
        </w:rPr>
        <w:t>Category relevance</w:t>
      </w:r>
      <w:r w:rsidR="004B2717" w:rsidRPr="00AE3170">
        <w:rPr>
          <w:b/>
          <w:lang w:val="en-US"/>
        </w:rPr>
        <w:br/>
      </w:r>
      <w:r w:rsidRPr="00B90155">
        <w:rPr>
          <w:lang w:val="en-US"/>
        </w:rPr>
        <w:t>It assesses how well the nature of the category is represented by energy efficiency measures and renewable energy measures.</w:t>
      </w:r>
    </w:p>
    <w:p w14:paraId="7F72B2AC" w14:textId="0C4EC9E3" w:rsidR="00CB24EE" w:rsidRDefault="00CB24EE" w:rsidP="00CB24EE">
      <w:pPr>
        <w:pStyle w:val="StandardnachBullet"/>
        <w:rPr>
          <w:lang w:val="en"/>
        </w:rPr>
      </w:pPr>
      <w:r>
        <w:rPr>
          <w:lang w:val="en"/>
        </w:rPr>
        <w:t>The evaluation of submitted concepts for the increase of the energy efficiency takes place due to lack of achieved results analogous to the above mentioned criteria over a potential estimate. In addition, the jury assesses the plausibility and marketability of the concept.</w:t>
      </w:r>
    </w:p>
    <w:p w14:paraId="45A3CAE1" w14:textId="77777777" w:rsidR="00090D21" w:rsidRPr="00090D21" w:rsidRDefault="00090D21" w:rsidP="00090D21">
      <w:pPr>
        <w:rPr>
          <w:lang w:val="en"/>
        </w:rPr>
      </w:pPr>
    </w:p>
    <w:p w14:paraId="1F0CFB23" w14:textId="15A18273" w:rsidR="00CF17E6" w:rsidRPr="004B2717" w:rsidRDefault="00013930" w:rsidP="00B90155">
      <w:pPr>
        <w:pStyle w:val="berschrift1nummeriert"/>
        <w:rPr>
          <w:lang w:val="en-GB"/>
        </w:rPr>
      </w:pPr>
      <w:r>
        <w:rPr>
          <w:rStyle w:val="shorttext"/>
          <w:lang w:val="en"/>
        </w:rPr>
        <w:lastRenderedPageBreak/>
        <w:t>Awards ceremony</w:t>
      </w:r>
      <w:r w:rsidR="00B90155">
        <w:rPr>
          <w:rStyle w:val="shorttext"/>
          <w:lang w:val="en"/>
        </w:rPr>
        <w:t xml:space="preserve"> and</w:t>
      </w:r>
      <w:r w:rsidR="00B90155" w:rsidRPr="00B90155">
        <w:rPr>
          <w:rStyle w:val="shorttext"/>
          <w:lang w:val="en"/>
        </w:rPr>
        <w:t xml:space="preserve"> prize money</w:t>
      </w:r>
    </w:p>
    <w:p w14:paraId="4262686A" w14:textId="5CE1A335" w:rsidR="00013930" w:rsidRDefault="00013930" w:rsidP="00F56BD9">
      <w:pPr>
        <w:rPr>
          <w:lang w:val="en"/>
        </w:rPr>
      </w:pPr>
      <w:r>
        <w:rPr>
          <w:lang w:val="en"/>
        </w:rPr>
        <w:t xml:space="preserve">The winners will be honored at the dena congress on </w:t>
      </w:r>
      <w:r w:rsidR="00090D21">
        <w:rPr>
          <w:lang w:val="en"/>
        </w:rPr>
        <w:t xml:space="preserve">25 </w:t>
      </w:r>
      <w:r>
        <w:rPr>
          <w:lang w:val="en"/>
        </w:rPr>
        <w:t xml:space="preserve">November </w:t>
      </w:r>
      <w:r w:rsidR="004B2717">
        <w:rPr>
          <w:lang w:val="en"/>
        </w:rPr>
        <w:t>2019</w:t>
      </w:r>
      <w:r>
        <w:rPr>
          <w:lang w:val="en"/>
        </w:rPr>
        <w:t xml:space="preserve"> in Berlin.</w:t>
      </w:r>
    </w:p>
    <w:p w14:paraId="5F80EC42" w14:textId="77777777" w:rsidR="00013930" w:rsidRDefault="00013930" w:rsidP="00F56BD9">
      <w:pPr>
        <w:rPr>
          <w:lang w:val="en"/>
        </w:rPr>
      </w:pPr>
      <w:r>
        <w:rPr>
          <w:lang w:val="en"/>
        </w:rPr>
        <w:t>The award winners in the categories "Energy Turnaround 2.0", "Energy Efficiency: From Smart to Digital" and "Energy Services and Energy Management" will be awarded a certificate during the award ceremony. You will receive a prize money of 8,000 euros per category.</w:t>
      </w:r>
    </w:p>
    <w:p w14:paraId="04033CCC" w14:textId="12174B69" w:rsidR="00013930" w:rsidRDefault="00013930" w:rsidP="00F56BD9">
      <w:pPr>
        <w:rPr>
          <w:lang w:val="en"/>
        </w:rPr>
      </w:pPr>
      <w:r>
        <w:rPr>
          <w:lang w:val="en"/>
        </w:rPr>
        <w:t>The three nominated companies for the Audience Award will present their concepts for increasing energy efficiency on site at the congress. The audience will then decide in a vote via smartphone, which concept receives this prize. The prize-winner project receives a certificate and a prize money of 6,000 euros.</w:t>
      </w:r>
    </w:p>
    <w:p w14:paraId="670235D8" w14:textId="45E02DB1" w:rsidR="003D73BE" w:rsidRDefault="00B90155" w:rsidP="00F56BD9">
      <w:pPr>
        <w:rPr>
          <w:color w:val="000000" w:themeColor="text1"/>
          <w:lang w:val="en-US"/>
        </w:rPr>
      </w:pPr>
      <w:r w:rsidRPr="00B90155">
        <w:rPr>
          <w:color w:val="000000" w:themeColor="text1"/>
          <w:lang w:val="en-US"/>
        </w:rPr>
        <w:t>The prize money is earmarked. It may only be used for investments to increase energy efficiency in the company or to implement the presented efficiency concept.</w:t>
      </w:r>
    </w:p>
    <w:p w14:paraId="4445AA4E" w14:textId="77777777" w:rsidR="00090D21" w:rsidRPr="00013930" w:rsidRDefault="00090D21" w:rsidP="00F56BD9">
      <w:pPr>
        <w:rPr>
          <w:color w:val="000000" w:themeColor="text1"/>
          <w:lang w:val="en-US"/>
        </w:rPr>
      </w:pPr>
    </w:p>
    <w:p w14:paraId="5881CA09" w14:textId="3072CDA1" w:rsidR="00CF17E6" w:rsidRPr="00F02301" w:rsidRDefault="00013930" w:rsidP="00B24F85">
      <w:pPr>
        <w:pStyle w:val="berschrift1nummeriert"/>
      </w:pPr>
      <w:r>
        <w:rPr>
          <w:rStyle w:val="shorttext"/>
          <w:lang w:val="en"/>
        </w:rPr>
        <w:t>Confidentiality</w:t>
      </w:r>
    </w:p>
    <w:p w14:paraId="53902CFE" w14:textId="44CAA7E2" w:rsidR="00013930" w:rsidRDefault="00013930" w:rsidP="00AE2C1D">
      <w:pPr>
        <w:rPr>
          <w:rStyle w:val="Kommentarzeichen"/>
          <w:rFonts w:ascii="Neue Demos" w:eastAsia="SimSun" w:hAnsi="Neue Demos"/>
          <w:kern w:val="0"/>
          <w:lang w:val="x-none" w:eastAsia="x-none"/>
        </w:rPr>
      </w:pPr>
      <w:r>
        <w:rPr>
          <w:lang w:val="en"/>
        </w:rPr>
        <w:t>All submitted documents / information will be treated confidentially. The documents are made available exclusively to employees of dena and the members of the jury. The jury members are also expressly bound by this confidentiality.</w:t>
      </w:r>
    </w:p>
    <w:tbl>
      <w:tblPr>
        <w:tblStyle w:val="Tabellenraster"/>
        <w:tblW w:w="0" w:type="auto"/>
        <w:tblInd w:w="108" w:type="dxa"/>
        <w:tblLook w:val="04A0" w:firstRow="1" w:lastRow="0" w:firstColumn="1" w:lastColumn="0" w:noHBand="0" w:noVBand="1"/>
      </w:tblPr>
      <w:tblGrid>
        <w:gridCol w:w="9294"/>
      </w:tblGrid>
      <w:tr w:rsidR="004B2717" w:rsidRPr="0037134D" w14:paraId="380F39BE" w14:textId="77777777" w:rsidTr="00AE2C1D">
        <w:tc>
          <w:tcPr>
            <w:tcW w:w="9444" w:type="dxa"/>
          </w:tcPr>
          <w:p w14:paraId="6B15220C" w14:textId="125D39FD" w:rsidR="00AE2C1D" w:rsidRPr="00864604" w:rsidRDefault="00013930" w:rsidP="00AE2C1D">
            <w:pPr>
              <w:pStyle w:val="berschrift10"/>
              <w:outlineLvl w:val="0"/>
              <w:rPr>
                <w:lang w:val="en-US"/>
              </w:rPr>
            </w:pPr>
            <w:r>
              <w:rPr>
                <w:lang w:val="en"/>
              </w:rPr>
              <w:t>Privacy Information</w:t>
            </w:r>
          </w:p>
          <w:p w14:paraId="520A1E37" w14:textId="79D37A6D" w:rsidR="00864604" w:rsidRPr="00864604" w:rsidRDefault="00864604" w:rsidP="00864604">
            <w:pPr>
              <w:rPr>
                <w:lang w:val="en-US"/>
              </w:rPr>
            </w:pPr>
            <w:r w:rsidRPr="00864604">
              <w:rPr>
                <w:lang w:val="en-US"/>
              </w:rPr>
              <w:t xml:space="preserve">This privacy policy explains how Deutsche Energie Agentur GmbH (dena) deals with your personal data within the framework of the Energy Efficiency Award </w:t>
            </w:r>
            <w:r w:rsidR="004B2717">
              <w:rPr>
                <w:lang w:val="en-US"/>
              </w:rPr>
              <w:t>2019</w:t>
            </w:r>
            <w:r w:rsidRPr="00864604">
              <w:rPr>
                <w:lang w:val="en-US"/>
              </w:rPr>
              <w:t xml:space="preserve"> (EEA </w:t>
            </w:r>
            <w:r w:rsidR="004B2717">
              <w:rPr>
                <w:lang w:val="en-US"/>
              </w:rPr>
              <w:t>2019</w:t>
            </w:r>
            <w:r w:rsidRPr="00864604">
              <w:rPr>
                <w:lang w:val="en-US"/>
              </w:rPr>
              <w:t>).</w:t>
            </w:r>
          </w:p>
          <w:p w14:paraId="5BB03DA6" w14:textId="693607EF" w:rsidR="00864604" w:rsidRPr="00864604" w:rsidRDefault="00864604" w:rsidP="00864604">
            <w:pPr>
              <w:rPr>
                <w:lang w:val="en-US"/>
              </w:rPr>
            </w:pPr>
            <w:r w:rsidRPr="00864604">
              <w:rPr>
                <w:lang w:val="en-US"/>
              </w:rPr>
              <w:t>Personal data is all information that is related to your person, e.g. Name, address, e-mail address, etc.</w:t>
            </w:r>
          </w:p>
          <w:p w14:paraId="2B313328" w14:textId="3B1A1EB0" w:rsidR="00AE2C1D" w:rsidRPr="004B2717" w:rsidRDefault="00864604" w:rsidP="00AE2C1D">
            <w:pPr>
              <w:pStyle w:val="berschrift2"/>
              <w:outlineLvl w:val="1"/>
              <w:rPr>
                <w:lang w:val="en-GB"/>
              </w:rPr>
            </w:pPr>
            <w:r w:rsidRPr="004B2717">
              <w:rPr>
                <w:lang w:val="en-GB"/>
              </w:rPr>
              <w:t xml:space="preserve">Responsible </w:t>
            </w:r>
            <w:r w:rsidRPr="004B2717">
              <w:rPr>
                <w:rStyle w:val="shorttext"/>
                <w:lang w:val="en-GB"/>
              </w:rPr>
              <w:t xml:space="preserve">institution </w:t>
            </w:r>
            <w:r w:rsidRPr="004B2717">
              <w:rPr>
                <w:lang w:val="en-GB"/>
              </w:rPr>
              <w:t>and contact</w:t>
            </w:r>
          </w:p>
          <w:p w14:paraId="19845FF9" w14:textId="07525A4C" w:rsidR="00AE2C1D" w:rsidRPr="004B2717" w:rsidRDefault="00AE2C1D" w:rsidP="00AE2C1D">
            <w:pPr>
              <w:rPr>
                <w:kern w:val="0"/>
                <w:lang w:val="en-GB"/>
              </w:rPr>
            </w:pPr>
            <w:r w:rsidRPr="004B2717">
              <w:rPr>
                <w:lang w:val="en-GB"/>
              </w:rPr>
              <w:t xml:space="preserve">Deutsche Energie-Agentur GmbH (dena) </w:t>
            </w:r>
            <w:r w:rsidR="00864604" w:rsidRPr="004B2717">
              <w:rPr>
                <w:lang w:val="en-GB"/>
              </w:rPr>
              <w:t>– German Energy Agency</w:t>
            </w:r>
          </w:p>
          <w:p w14:paraId="06629027" w14:textId="77777777" w:rsidR="00AE2C1D" w:rsidRPr="004B2717" w:rsidRDefault="00AE2C1D" w:rsidP="00AE2C1D">
            <w:pPr>
              <w:rPr>
                <w:lang w:val="en-GB"/>
              </w:rPr>
            </w:pPr>
            <w:r w:rsidRPr="004B2717">
              <w:rPr>
                <w:lang w:val="en-GB"/>
              </w:rPr>
              <w:t>Chausseestraße 128a</w:t>
            </w:r>
            <w:r w:rsidRPr="004B2717">
              <w:rPr>
                <w:lang w:val="en-GB"/>
              </w:rPr>
              <w:br/>
              <w:t xml:space="preserve">10115 Berlin </w:t>
            </w:r>
          </w:p>
          <w:p w14:paraId="0E40E098" w14:textId="77777777" w:rsidR="00AE2C1D" w:rsidRPr="004B2717" w:rsidRDefault="00AE2C1D" w:rsidP="00AE2C1D">
            <w:pPr>
              <w:rPr>
                <w:lang w:val="en-GB"/>
              </w:rPr>
            </w:pPr>
            <w:r w:rsidRPr="004B2717">
              <w:rPr>
                <w:lang w:val="en-GB"/>
              </w:rPr>
              <w:t>Tel: +49 (0)30 66 777 - 0</w:t>
            </w:r>
            <w:r w:rsidRPr="004B2717">
              <w:rPr>
                <w:lang w:val="en-GB"/>
              </w:rPr>
              <w:br/>
              <w:t xml:space="preserve">Fax: +49 (0)30 66 777 - 699 </w:t>
            </w:r>
          </w:p>
          <w:p w14:paraId="69F4D213" w14:textId="6ADB1761" w:rsidR="00AE2C1D" w:rsidRPr="004B2717" w:rsidRDefault="00AE2C1D" w:rsidP="00AE2C1D">
            <w:pPr>
              <w:rPr>
                <w:lang w:val="en-GB"/>
              </w:rPr>
            </w:pPr>
            <w:r w:rsidRPr="004B2717">
              <w:rPr>
                <w:lang w:val="en-GB"/>
              </w:rPr>
              <w:t>info@dena.de</w:t>
            </w:r>
          </w:p>
          <w:p w14:paraId="646CABFF" w14:textId="410C90F2" w:rsidR="00AE2C1D" w:rsidRPr="00864604" w:rsidRDefault="00864604" w:rsidP="00AE2C1D">
            <w:pPr>
              <w:rPr>
                <w:lang w:val="en-US"/>
              </w:rPr>
            </w:pPr>
            <w:r>
              <w:rPr>
                <w:lang w:val="en"/>
              </w:rPr>
              <w:t>Our data protection officer can be reached at datenschutz@dena.de or at our postal address with the addition “Data Protection Officer”.</w:t>
            </w:r>
            <w:r>
              <w:rPr>
                <w:lang w:val="en"/>
              </w:rPr>
              <w:br/>
              <w:t xml:space="preserve">If you enter the EEA </w:t>
            </w:r>
            <w:r w:rsidR="004B2717">
              <w:rPr>
                <w:lang w:val="en"/>
              </w:rPr>
              <w:t>2019</w:t>
            </w:r>
            <w:r>
              <w:rPr>
                <w:lang w:val="en"/>
              </w:rPr>
              <w:t xml:space="preserve"> competition, we will collect the following information necessary to conduct the competition.</w:t>
            </w:r>
          </w:p>
        </w:tc>
      </w:tr>
    </w:tbl>
    <w:p w14:paraId="64CE8616" w14:textId="77777777" w:rsidR="00AE2C1D" w:rsidRPr="00864604" w:rsidRDefault="00AE2C1D" w:rsidP="00AE2C1D">
      <w:pPr>
        <w:rPr>
          <w:lang w:val="en-US"/>
        </w:rPr>
      </w:pPr>
    </w:p>
    <w:tbl>
      <w:tblPr>
        <w:tblStyle w:val="Tabellenraster"/>
        <w:tblW w:w="0" w:type="auto"/>
        <w:tblInd w:w="250" w:type="dxa"/>
        <w:tblLook w:val="04A0" w:firstRow="1" w:lastRow="0" w:firstColumn="1" w:lastColumn="0" w:noHBand="0" w:noVBand="1"/>
      </w:tblPr>
      <w:tblGrid>
        <w:gridCol w:w="9152"/>
      </w:tblGrid>
      <w:tr w:rsidR="00B71FE0" w:rsidRPr="0037134D" w14:paraId="4594C362" w14:textId="77777777" w:rsidTr="00AE2C1D">
        <w:tc>
          <w:tcPr>
            <w:tcW w:w="9378" w:type="dxa"/>
          </w:tcPr>
          <w:p w14:paraId="2EFB5BB3" w14:textId="70CCF0CE" w:rsidR="00AE2C1D" w:rsidRPr="00864604" w:rsidRDefault="00864604" w:rsidP="00AE2C1D">
            <w:pPr>
              <w:pStyle w:val="berschrift2"/>
              <w:outlineLvl w:val="1"/>
              <w:rPr>
                <w:lang w:val="en-US"/>
              </w:rPr>
            </w:pPr>
            <w:r>
              <w:rPr>
                <w:lang w:val="en"/>
              </w:rPr>
              <w:lastRenderedPageBreak/>
              <w:t>Types of data processed and category of data subjects</w:t>
            </w:r>
          </w:p>
          <w:p w14:paraId="7108B60F" w14:textId="1A217CBE" w:rsidR="00864604" w:rsidRPr="004B2717" w:rsidRDefault="00864604" w:rsidP="00864604">
            <w:pPr>
              <w:rPr>
                <w:lang w:val="en-GB"/>
              </w:rPr>
            </w:pPr>
            <w:r w:rsidRPr="004B2717">
              <w:rPr>
                <w:lang w:val="en-GB"/>
              </w:rPr>
              <w:t xml:space="preserve">The processed data are inventory data (e.g., name, address) and contact information (e.g., e-mail, telephone number) of the participants in the EEA </w:t>
            </w:r>
            <w:r w:rsidR="004B2717">
              <w:rPr>
                <w:lang w:val="en-GB"/>
              </w:rPr>
              <w:t>2019</w:t>
            </w:r>
            <w:r w:rsidRPr="004B2717">
              <w:rPr>
                <w:lang w:val="en-GB"/>
              </w:rPr>
              <w:t xml:space="preserve"> competition.</w:t>
            </w:r>
          </w:p>
          <w:p w14:paraId="58F94B07" w14:textId="6E28C7B9" w:rsidR="00AE2C1D" w:rsidRPr="00864604" w:rsidRDefault="00864604" w:rsidP="00AE2C1D">
            <w:pPr>
              <w:pStyle w:val="berschrift2"/>
              <w:outlineLvl w:val="1"/>
              <w:rPr>
                <w:lang w:val="en-US"/>
              </w:rPr>
            </w:pPr>
            <w:r>
              <w:rPr>
                <w:lang w:val="en"/>
              </w:rPr>
              <w:t>Purpose and legal basis of the processing</w:t>
            </w:r>
          </w:p>
          <w:p w14:paraId="6EC02947" w14:textId="571CF08A" w:rsidR="00AE2C1D" w:rsidRPr="00864604" w:rsidRDefault="00864604" w:rsidP="00AE2C1D">
            <w:pPr>
              <w:rPr>
                <w:lang w:val="en-US"/>
              </w:rPr>
            </w:pPr>
            <w:r>
              <w:rPr>
                <w:lang w:val="en"/>
              </w:rPr>
              <w:t xml:space="preserve">Dena processes your data to carry out the competition EEA </w:t>
            </w:r>
            <w:r w:rsidR="004B2717">
              <w:rPr>
                <w:lang w:val="en"/>
              </w:rPr>
              <w:t>2019</w:t>
            </w:r>
            <w:r>
              <w:rPr>
                <w:lang w:val="en"/>
              </w:rPr>
              <w:t>. The legal basis for data processing is Art. 6 para. 1 lit. bDSGVO.</w:t>
            </w:r>
          </w:p>
          <w:p w14:paraId="5AB6C322" w14:textId="547ED77D" w:rsidR="00AE2C1D" w:rsidRPr="004B2717" w:rsidRDefault="00864604" w:rsidP="00AE2C1D">
            <w:pPr>
              <w:pStyle w:val="berschrift2"/>
              <w:outlineLvl w:val="1"/>
              <w:rPr>
                <w:lang w:val="en-GB"/>
              </w:rPr>
            </w:pPr>
            <w:r w:rsidRPr="004B2717">
              <w:rPr>
                <w:lang w:val="en-GB"/>
              </w:rPr>
              <w:t>Transmission to third countries</w:t>
            </w:r>
          </w:p>
          <w:p w14:paraId="5DAC672C" w14:textId="26527F4D" w:rsidR="00AE2C1D" w:rsidRPr="00864604" w:rsidRDefault="00864604" w:rsidP="00AE2C1D">
            <w:pPr>
              <w:rPr>
                <w:lang w:val="en-US"/>
              </w:rPr>
            </w:pPr>
            <w:r>
              <w:rPr>
                <w:lang w:val="en"/>
              </w:rPr>
              <w:t>There is no transmission of your data to third countries.</w:t>
            </w:r>
          </w:p>
          <w:p w14:paraId="00141FDF" w14:textId="33A5CD11" w:rsidR="00AE2C1D" w:rsidRPr="00B71FE0" w:rsidRDefault="00864604" w:rsidP="00AE2C1D">
            <w:pPr>
              <w:pStyle w:val="berschrift2"/>
              <w:outlineLvl w:val="1"/>
              <w:rPr>
                <w:lang w:val="en-US"/>
              </w:rPr>
            </w:pPr>
            <w:r>
              <w:rPr>
                <w:lang w:val="en"/>
              </w:rPr>
              <w:t>Your rights</w:t>
            </w:r>
          </w:p>
          <w:p w14:paraId="0268A903" w14:textId="73FAFDD9" w:rsidR="00B71FE0" w:rsidRPr="00B71FE0" w:rsidRDefault="00B71FE0" w:rsidP="00AE2C1D">
            <w:pPr>
              <w:rPr>
                <w:lang w:val="en"/>
              </w:rPr>
            </w:pPr>
            <w:r>
              <w:rPr>
                <w:lang w:val="en"/>
              </w:rPr>
              <w:t>Dena is happy to provide information as to whether and which personal data you have stored with us and to whom, if any, you have given to us. In accordance with the legal provisions, you can assert the following rights: Correction, deletion, restriction of processing (blocking for certain purposes). You also have the right to complain to a data protection supervisory authority about the processing of your personal data.</w:t>
            </w:r>
          </w:p>
          <w:p w14:paraId="3CAC2C1A" w14:textId="01E13CDD" w:rsidR="00AE2C1D" w:rsidRPr="004B2717" w:rsidRDefault="00B71FE0" w:rsidP="00AE2C1D">
            <w:pPr>
              <w:pStyle w:val="berschrift2"/>
              <w:outlineLvl w:val="1"/>
              <w:rPr>
                <w:lang w:val="en-GB"/>
              </w:rPr>
            </w:pPr>
            <w:r>
              <w:rPr>
                <w:rStyle w:val="shorttext"/>
                <w:lang w:val="en"/>
              </w:rPr>
              <w:t>Right to contradiction</w:t>
            </w:r>
          </w:p>
          <w:p w14:paraId="666792AA" w14:textId="74CE04A1" w:rsidR="00B71FE0" w:rsidRDefault="00B71FE0" w:rsidP="00AE2C1D">
            <w:pPr>
              <w:rPr>
                <w:lang w:val="en-US"/>
              </w:rPr>
            </w:pPr>
            <w:r w:rsidRPr="00B71FE0">
              <w:rPr>
                <w:lang w:val="en-US"/>
              </w:rPr>
              <w:t>You have the right to object to future processing at any time.</w:t>
            </w:r>
          </w:p>
          <w:p w14:paraId="010F073D" w14:textId="7652F615" w:rsidR="00AE2C1D" w:rsidRPr="004B2717" w:rsidRDefault="00B71FE0" w:rsidP="00AE2C1D">
            <w:pPr>
              <w:pStyle w:val="berschrift2"/>
              <w:outlineLvl w:val="1"/>
              <w:rPr>
                <w:lang w:val="en-GB"/>
              </w:rPr>
            </w:pPr>
            <w:r w:rsidRPr="004B2717">
              <w:rPr>
                <w:lang w:val="en-GB"/>
              </w:rPr>
              <w:t>Deletion of data</w:t>
            </w:r>
          </w:p>
          <w:p w14:paraId="6C20E8ED" w14:textId="542AC3C1" w:rsidR="00AE2C1D" w:rsidRPr="00B71FE0" w:rsidRDefault="00B71FE0" w:rsidP="00AE3170">
            <w:pPr>
              <w:rPr>
                <w:lang w:val="en-US"/>
              </w:rPr>
            </w:pPr>
            <w:r>
              <w:rPr>
                <w:lang w:val="en"/>
              </w:rPr>
              <w:t>We delete your personal data, if the contractual relationship with you is finished, all mutual claims are fulfilled and there are no other statutory storage requirements or statutory justification for the storage.</w:t>
            </w:r>
          </w:p>
        </w:tc>
      </w:tr>
    </w:tbl>
    <w:p w14:paraId="49A9AEE7" w14:textId="77777777" w:rsidR="00AE2C1D" w:rsidRPr="00B71FE0" w:rsidRDefault="00AE2C1D" w:rsidP="00CF17E6">
      <w:pPr>
        <w:rPr>
          <w:lang w:val="en-US"/>
        </w:rPr>
      </w:pPr>
    </w:p>
    <w:p w14:paraId="135EC79E" w14:textId="5DAAB170" w:rsidR="00CF17E6" w:rsidRPr="00B71FE0" w:rsidRDefault="00B71FE0" w:rsidP="00B24F85">
      <w:pPr>
        <w:pStyle w:val="berschrift1nummeriert"/>
        <w:rPr>
          <w:lang w:val="en-US"/>
        </w:rPr>
      </w:pPr>
      <w:r>
        <w:rPr>
          <w:rStyle w:val="shorttext"/>
          <w:lang w:val="en"/>
        </w:rPr>
        <w:t>Communication of the Energy Efficiency Award</w:t>
      </w:r>
    </w:p>
    <w:p w14:paraId="41BCADD0" w14:textId="77777777" w:rsidR="00B71FE0" w:rsidRDefault="00B71FE0" w:rsidP="00CF17E6">
      <w:pPr>
        <w:rPr>
          <w:lang w:val="en"/>
        </w:rPr>
      </w:pPr>
      <w:r>
        <w:rPr>
          <w:lang w:val="en"/>
        </w:rPr>
        <w:t>An important concern of the Energy Efficiency Award is the communication of the feasibility and efficiency of energy efficiency measures and their transferability to other companies. For these reasons, dena presents the competition entries, and in particular the winning projects, to the public through active media relations.</w:t>
      </w:r>
      <w:r>
        <w:rPr>
          <w:lang w:val="en"/>
        </w:rPr>
        <w:br/>
        <w:t>In order to ensure a smooth competition, dena reserves the right to revise and publish submitted text and image content in the course of the application. Publication will take place after informing the applicant by dena, without further approval of the applicant. In the way of the presentation dena is creatively free. If texts and images are not available in the required form, number or quality, dena has the right to refrain from a presentation.</w:t>
      </w:r>
    </w:p>
    <w:p w14:paraId="54DB2C49" w14:textId="77777777" w:rsidR="00B71FE0" w:rsidRDefault="00B71FE0" w:rsidP="00CF17E6">
      <w:pPr>
        <w:rPr>
          <w:lang w:val="en"/>
        </w:rPr>
      </w:pPr>
      <w:r>
        <w:rPr>
          <w:lang w:val="en"/>
        </w:rPr>
        <w:t>As a rule, communication includes:</w:t>
      </w:r>
    </w:p>
    <w:p w14:paraId="13B36C49" w14:textId="77777777" w:rsidR="00B71FE0" w:rsidRPr="00090D21" w:rsidRDefault="00B71FE0" w:rsidP="00090D21">
      <w:pPr>
        <w:numPr>
          <w:ilvl w:val="0"/>
          <w:numId w:val="9"/>
        </w:numPr>
        <w:rPr>
          <w:lang w:val="en"/>
        </w:rPr>
      </w:pPr>
      <w:r>
        <w:rPr>
          <w:lang w:val="en"/>
        </w:rPr>
        <w:t>Anonymised individual aspects, key figures and energy efficiency measures from the applications</w:t>
      </w:r>
    </w:p>
    <w:p w14:paraId="7AE17DFD" w14:textId="77777777" w:rsidR="00B71FE0" w:rsidRPr="00B71FE0" w:rsidRDefault="00B71FE0" w:rsidP="00CF17E6">
      <w:pPr>
        <w:numPr>
          <w:ilvl w:val="0"/>
          <w:numId w:val="9"/>
        </w:numPr>
        <w:rPr>
          <w:lang w:val="en-US"/>
        </w:rPr>
      </w:pPr>
      <w:r>
        <w:rPr>
          <w:lang w:val="en"/>
        </w:rPr>
        <w:t>Concrete individual aspects, key figures and energy efficiency measures from the nominated and the prize-winner projects</w:t>
      </w:r>
    </w:p>
    <w:p w14:paraId="76C38A6C" w14:textId="3C1DCCE2" w:rsidR="00B71FE0" w:rsidRPr="00B71FE0" w:rsidRDefault="00B71FE0" w:rsidP="00CF17E6">
      <w:pPr>
        <w:numPr>
          <w:ilvl w:val="0"/>
          <w:numId w:val="9"/>
        </w:numPr>
        <w:rPr>
          <w:lang w:val="en-US"/>
        </w:rPr>
      </w:pPr>
      <w:r>
        <w:rPr>
          <w:lang w:val="en"/>
        </w:rPr>
        <w:t>Presentation forms such as press releases, articles, fact sheets and online articles (not exhaustive)</w:t>
      </w:r>
    </w:p>
    <w:p w14:paraId="5446DE81" w14:textId="77777777" w:rsidR="003D73BE" w:rsidRDefault="003D73BE" w:rsidP="003D73BE">
      <w:pPr>
        <w:rPr>
          <w:lang w:val="en"/>
        </w:rPr>
      </w:pPr>
      <w:r w:rsidRPr="003D73BE">
        <w:rPr>
          <w:rStyle w:val="shorttext"/>
          <w:b/>
          <w:lang w:val="en-US"/>
        </w:rPr>
        <w:lastRenderedPageBreak/>
        <w:t>Licensing of user rights</w:t>
      </w:r>
      <w:r w:rsidR="00CF17E6" w:rsidRPr="003D73BE">
        <w:rPr>
          <w:b/>
          <w:color w:val="FF0000"/>
          <w:lang w:val="en-US"/>
        </w:rPr>
        <w:br/>
      </w:r>
      <w:r>
        <w:rPr>
          <w:lang w:val="en"/>
        </w:rPr>
        <w:t>For communicating concrete energy efficiency measures and projects, dena requires the granting of corresponding rights of use on the part of the applicants. In particular, dena requires data, images, graphics, texts, etc. for your submitted energy efficiency project for written, oral and digital communication, which it can duplicate and publish in whole and / or in part.</w:t>
      </w:r>
    </w:p>
    <w:p w14:paraId="0543FC4F" w14:textId="70D4F7C6" w:rsidR="003D73BE" w:rsidRDefault="003D73BE" w:rsidP="003D73BE">
      <w:pPr>
        <w:rPr>
          <w:lang w:val="en"/>
        </w:rPr>
      </w:pPr>
      <w:r>
        <w:rPr>
          <w:lang w:val="en"/>
        </w:rPr>
        <w:t>You expressly agree to the following conditions:</w:t>
      </w:r>
    </w:p>
    <w:p w14:paraId="35325467" w14:textId="77777777" w:rsidR="003D73BE" w:rsidRDefault="003D73BE" w:rsidP="003D73BE">
      <w:pPr>
        <w:pStyle w:val="Bullet1Ordnung"/>
        <w:rPr>
          <w:lang w:val="en"/>
        </w:rPr>
      </w:pPr>
      <w:r>
        <w:rPr>
          <w:lang w:val="en"/>
        </w:rPr>
        <w:t>The applicant irrevocably grants dena access to the simple rights of use, the data, pictures, graphics and texts submitted for participation, including content, space and time, transferable and all types of use.</w:t>
      </w:r>
    </w:p>
    <w:p w14:paraId="390463A9" w14:textId="595C834A" w:rsidR="003D73BE" w:rsidRDefault="003D73BE" w:rsidP="003D73BE">
      <w:pPr>
        <w:pStyle w:val="Bullet1Ordnung"/>
        <w:rPr>
          <w:lang w:val="en"/>
        </w:rPr>
      </w:pPr>
      <w:r>
        <w:rPr>
          <w:lang w:val="en"/>
        </w:rPr>
        <w:t>The applicant consents to the processing and modification as well as the publication and exploitation of the edited and modified works by dena or third parties commissioned by dena.</w:t>
      </w:r>
    </w:p>
    <w:p w14:paraId="78700BA8" w14:textId="77777777" w:rsidR="003D73BE" w:rsidRPr="003D73BE" w:rsidRDefault="003D73BE" w:rsidP="003D73BE">
      <w:pPr>
        <w:pStyle w:val="Bullet1Ordnung"/>
        <w:rPr>
          <w:color w:val="000000"/>
          <w:lang w:val="en-US"/>
        </w:rPr>
      </w:pPr>
      <w:r w:rsidRPr="003D73BE">
        <w:rPr>
          <w:lang w:val="en"/>
        </w:rPr>
        <w:t>The applicant assures that he is free to dispose of the rights of use of the work and that dena does not oppose the free use of the work by third parties, in particular any trademark, copyright, personality or other ancillary copyright. He also assures that if third party copyrights exist in the work, that third party has completely renounced his right to designate himself as author under § 13 sentence 2 UrhG.</w:t>
      </w:r>
      <w:r w:rsidRPr="003D73BE">
        <w:rPr>
          <w:lang w:val="en"/>
        </w:rPr>
        <w:br/>
        <w:t>Dena reserves the right to record video recordings and photos from the competition entries or from the award ceremony at the dena Energy Efficiency Congress. The applicant undertakes to obtain authorizations pursuant to § 22 KUG of its employees participating in the award ceremony.</w:t>
      </w:r>
    </w:p>
    <w:p w14:paraId="1EA01838" w14:textId="35E5AB0D" w:rsidR="003D73BE" w:rsidRPr="003D73BE" w:rsidRDefault="003D73BE" w:rsidP="003D73BE">
      <w:pPr>
        <w:pStyle w:val="Bullet1Ordnung"/>
        <w:rPr>
          <w:color w:val="000000"/>
          <w:lang w:val="en-US"/>
        </w:rPr>
      </w:pPr>
      <w:r w:rsidRPr="003D73BE">
        <w:rPr>
          <w:lang w:val="en"/>
        </w:rPr>
        <w:t>Applicant agrees that the video recordings and the images on which they are displayed can be used by dena for communication purposes (print, digital, online, as CD-ROM, etc.) and marketing measures. You agree that the award ceremony will be documented by media companies for the purpose of reporting (TV, print, internet).</w:t>
      </w:r>
    </w:p>
    <w:p w14:paraId="3CAF8EAA" w14:textId="7EE77069" w:rsidR="003D73BE" w:rsidRPr="003D73BE" w:rsidRDefault="003D73BE" w:rsidP="003D73BE">
      <w:pPr>
        <w:pStyle w:val="Bullet1Ordnung"/>
        <w:rPr>
          <w:color w:val="000000"/>
          <w:lang w:val="en-US"/>
        </w:rPr>
      </w:pPr>
      <w:r w:rsidRPr="003D73BE">
        <w:rPr>
          <w:lang w:val="en"/>
        </w:rPr>
        <w:t>As a precautionary measure, the Applicant releases dena on first request from all third-party claims derived from its own rights to the work or personal rights. This also includes the costs of an appropriate legal defense of dena towards third parties. Incidentally, the liability is based on the statutory provisions.</w:t>
      </w:r>
    </w:p>
    <w:p w14:paraId="1571AEDC" w14:textId="27D4DEEE" w:rsidR="003D73BE" w:rsidRDefault="003D73BE" w:rsidP="003D73BE">
      <w:pPr>
        <w:pStyle w:val="Bullet1Ordnung"/>
        <w:rPr>
          <w:lang w:val="en"/>
        </w:rPr>
      </w:pPr>
      <w:r w:rsidRPr="003D73BE">
        <w:rPr>
          <w:lang w:val="en"/>
        </w:rPr>
        <w:t>The granting of rights of use is without compensation.</w:t>
      </w:r>
    </w:p>
    <w:p w14:paraId="2C7921C2" w14:textId="77777777" w:rsidR="00090D21" w:rsidRPr="003D73BE" w:rsidRDefault="00090D21" w:rsidP="003D73BE">
      <w:pPr>
        <w:pStyle w:val="Bullet1Ordnung"/>
        <w:rPr>
          <w:lang w:val="en"/>
        </w:rPr>
      </w:pPr>
    </w:p>
    <w:p w14:paraId="3F72BE73" w14:textId="454DEB70" w:rsidR="00CF17E6" w:rsidRPr="003D73BE" w:rsidRDefault="003D73BE" w:rsidP="003D73BE">
      <w:pPr>
        <w:pStyle w:val="berschrift1nummeriert"/>
        <w:rPr>
          <w:rStyle w:val="shorttext"/>
          <w:lang w:val="en"/>
        </w:rPr>
      </w:pPr>
      <w:r>
        <w:rPr>
          <w:rStyle w:val="shorttext"/>
          <w:lang w:val="en"/>
        </w:rPr>
        <w:t>Participation of the applicants</w:t>
      </w:r>
    </w:p>
    <w:p w14:paraId="38062170" w14:textId="7C903CED" w:rsidR="003D73BE" w:rsidRDefault="003D73BE" w:rsidP="00CF17E6">
      <w:pPr>
        <w:rPr>
          <w:lang w:val="en"/>
        </w:rPr>
      </w:pPr>
      <w:r>
        <w:rPr>
          <w:lang w:val="en"/>
        </w:rPr>
        <w:t xml:space="preserve">The winners of the Energy Efficiency Award </w:t>
      </w:r>
      <w:r w:rsidR="004B2717">
        <w:rPr>
          <w:lang w:val="en"/>
        </w:rPr>
        <w:t>2019</w:t>
      </w:r>
      <w:r>
        <w:rPr>
          <w:lang w:val="en"/>
        </w:rPr>
        <w:t xml:space="preserve"> will be honored at a festive award ceremony at the dena Energy Efficiency Congress on </w:t>
      </w:r>
      <w:r w:rsidR="00090D21">
        <w:rPr>
          <w:lang w:val="en"/>
        </w:rPr>
        <w:t xml:space="preserve">25 </w:t>
      </w:r>
      <w:r>
        <w:rPr>
          <w:lang w:val="en"/>
        </w:rPr>
        <w:t xml:space="preserve">November </w:t>
      </w:r>
      <w:r w:rsidR="004B2717">
        <w:rPr>
          <w:lang w:val="en"/>
        </w:rPr>
        <w:t>25</w:t>
      </w:r>
      <w:r>
        <w:rPr>
          <w:lang w:val="en"/>
        </w:rPr>
        <w:t xml:space="preserve"> </w:t>
      </w:r>
      <w:r w:rsidR="004B2717">
        <w:rPr>
          <w:lang w:val="en"/>
        </w:rPr>
        <w:t>2019</w:t>
      </w:r>
      <w:r>
        <w:rPr>
          <w:lang w:val="en"/>
        </w:rPr>
        <w:t xml:space="preserve"> in Berlin. The prizewinners undertake to personally receive the award on that day through a representative of the company.</w:t>
      </w:r>
    </w:p>
    <w:p w14:paraId="716F562D" w14:textId="77777777" w:rsidR="003D73BE" w:rsidRDefault="003D73BE" w:rsidP="00CF17E6">
      <w:pPr>
        <w:rPr>
          <w:lang w:val="en"/>
        </w:rPr>
      </w:pPr>
      <w:r>
        <w:rPr>
          <w:lang w:val="en"/>
        </w:rPr>
        <w:t>The applicant agrees to receive the Energy Efficiency Award as part of his application. In particular, necessary information to provide images of dena promptly and to name a competent contact person.</w:t>
      </w:r>
    </w:p>
    <w:p w14:paraId="6BC6A08D" w14:textId="5749EDA3" w:rsidR="003D73BE" w:rsidRPr="003D73BE" w:rsidRDefault="003D73BE" w:rsidP="00CF17E6">
      <w:pPr>
        <w:rPr>
          <w:color w:val="000000"/>
          <w:lang w:val="en-US"/>
        </w:rPr>
      </w:pPr>
      <w:r>
        <w:rPr>
          <w:lang w:val="en"/>
        </w:rPr>
        <w:t>In addition, the applicant agrees to report on the participation in the competition and, in the case of nomination or award, the Energy Efficiency Award.</w:t>
      </w:r>
    </w:p>
    <w:p w14:paraId="629C79A4" w14:textId="07A4B575" w:rsidR="00B24F85" w:rsidRPr="003D73BE" w:rsidRDefault="00B24F85" w:rsidP="00B24F85">
      <w:pPr>
        <w:rPr>
          <w:color w:val="000000"/>
          <w:lang w:val="en-US"/>
        </w:rPr>
      </w:pPr>
      <w:r w:rsidRPr="003D73BE">
        <w:rPr>
          <w:color w:val="000000"/>
          <w:lang w:val="en-US"/>
        </w:rPr>
        <w:br/>
      </w:r>
      <w:r w:rsidR="00B90155" w:rsidRPr="00B90155">
        <w:rPr>
          <w:color w:val="000000"/>
          <w:lang w:val="en-US"/>
        </w:rPr>
        <w:t>Status: Berlin, April 2019</w:t>
      </w:r>
    </w:p>
    <w:p w14:paraId="27F38509" w14:textId="77777777" w:rsidR="00B24F85" w:rsidRPr="003D73BE" w:rsidRDefault="00B24F85" w:rsidP="00B24F85">
      <w:pPr>
        <w:spacing w:after="0" w:line="240" w:lineRule="auto"/>
        <w:rPr>
          <w:color w:val="000000"/>
          <w:lang w:val="en-US"/>
        </w:rPr>
      </w:pPr>
    </w:p>
    <w:p w14:paraId="444378CB" w14:textId="77777777" w:rsidR="00B24F85" w:rsidRPr="003D73BE" w:rsidRDefault="00B24F85" w:rsidP="00B24F85">
      <w:pPr>
        <w:spacing w:after="0" w:line="240" w:lineRule="auto"/>
        <w:rPr>
          <w:color w:val="000000"/>
          <w:lang w:val="en-US"/>
        </w:rPr>
      </w:pPr>
    </w:p>
    <w:p w14:paraId="2FAD2D08" w14:textId="7143FB91" w:rsidR="003D73BE" w:rsidRPr="003D73BE" w:rsidRDefault="003D73BE" w:rsidP="00B24F85">
      <w:pPr>
        <w:pStyle w:val="Bullet1Ordnung"/>
        <w:numPr>
          <w:ilvl w:val="0"/>
          <w:numId w:val="0"/>
        </w:numPr>
        <w:rPr>
          <w:color w:val="000000"/>
          <w:lang w:val="en-US"/>
        </w:rPr>
      </w:pPr>
      <w:r>
        <w:rPr>
          <w:lang w:val="en"/>
        </w:rPr>
        <w:t xml:space="preserve">We are pleased about your interest in the Energy Efficiency Award </w:t>
      </w:r>
      <w:r w:rsidR="004B2717">
        <w:rPr>
          <w:lang w:val="en"/>
        </w:rPr>
        <w:t>2019</w:t>
      </w:r>
      <w:r>
        <w:rPr>
          <w:lang w:val="en"/>
        </w:rPr>
        <w:t xml:space="preserve"> and wish you much success in your application.</w:t>
      </w:r>
    </w:p>
    <w:p w14:paraId="2BC561AE" w14:textId="77777777" w:rsidR="00F56BD9" w:rsidRPr="003D73BE" w:rsidRDefault="00F56BD9" w:rsidP="00F56BD9">
      <w:pPr>
        <w:rPr>
          <w:lang w:val="en-US"/>
        </w:rPr>
      </w:pPr>
    </w:p>
    <w:p w14:paraId="4E412494" w14:textId="649C972F" w:rsidR="00F56BD9" w:rsidRPr="003D73BE" w:rsidRDefault="003D73BE" w:rsidP="00F56BD9">
      <w:pPr>
        <w:rPr>
          <w:rFonts w:ascii="Roboto Slab" w:hAnsi="Roboto Slab"/>
          <w:b/>
          <w:lang w:val="en-US"/>
        </w:rPr>
      </w:pPr>
      <w:r w:rsidRPr="003D73BE">
        <w:rPr>
          <w:rFonts w:ascii="Roboto Slab" w:hAnsi="Roboto Slab"/>
          <w:b/>
          <w:lang w:val="en-US"/>
        </w:rPr>
        <w:lastRenderedPageBreak/>
        <w:t>If you have any questions, please contact:</w:t>
      </w:r>
    </w:p>
    <w:p w14:paraId="77A9F31A" w14:textId="11F1FB2F" w:rsidR="00B90155" w:rsidRDefault="00F56BD9" w:rsidP="00B90155">
      <w:pPr>
        <w:rPr>
          <w:rFonts w:ascii="Calibri" w:eastAsiaTheme="minorEastAsia" w:hAnsi="Calibri"/>
          <w:noProof/>
        </w:rPr>
      </w:pPr>
      <w:r>
        <w:t>Deutsche Energie-Agentur GmbH (dena)</w:t>
      </w:r>
      <w:r w:rsidR="003D73BE">
        <w:t xml:space="preserve"> – German Energy Agency</w:t>
      </w:r>
      <w:r>
        <w:br/>
      </w:r>
      <w:r w:rsidR="00B90155">
        <w:t>Mrs Andrea Grahl or Mr Jens Jäger</w:t>
      </w:r>
      <w:r w:rsidR="00B90155">
        <w:br/>
        <w:t>Chausseestraße 128 a</w:t>
      </w:r>
      <w:r w:rsidR="00B90155">
        <w:br/>
        <w:t>10115 Berlin</w:t>
      </w:r>
      <w:r w:rsidR="005270CC">
        <w:br/>
      </w:r>
      <w:r w:rsidR="00B90155" w:rsidRPr="00F473FC">
        <w:t>Tel:</w:t>
      </w:r>
      <w:r w:rsidR="00B90155" w:rsidRPr="00F473FC">
        <w:tab/>
        <w:t xml:space="preserve">+49 (0)30 </w:t>
      </w:r>
      <w:r w:rsidR="00B90155" w:rsidRPr="00F473FC">
        <w:rPr>
          <w:rFonts w:ascii="Calibri" w:eastAsiaTheme="minorEastAsia" w:hAnsi="Calibri"/>
          <w:noProof/>
        </w:rPr>
        <w:t xml:space="preserve">66 777 </w:t>
      </w:r>
      <w:r w:rsidR="00B90155">
        <w:rPr>
          <w:rFonts w:ascii="Calibri" w:eastAsiaTheme="minorEastAsia" w:hAnsi="Calibri"/>
          <w:noProof/>
        </w:rPr>
        <w:t>–</w:t>
      </w:r>
      <w:r w:rsidR="00B90155" w:rsidRPr="00F473FC">
        <w:rPr>
          <w:rFonts w:ascii="Calibri" w:eastAsiaTheme="minorEastAsia" w:hAnsi="Calibri"/>
          <w:noProof/>
        </w:rPr>
        <w:t xml:space="preserve"> </w:t>
      </w:r>
      <w:r w:rsidR="00B90155">
        <w:rPr>
          <w:rFonts w:ascii="Calibri" w:eastAsiaTheme="minorEastAsia" w:hAnsi="Calibri"/>
          <w:noProof/>
        </w:rPr>
        <w:t>830</w:t>
      </w:r>
    </w:p>
    <w:p w14:paraId="4DE02D8C" w14:textId="77777777" w:rsidR="00B90155" w:rsidRDefault="00B90155" w:rsidP="00B90155">
      <w:r w:rsidRPr="00F473FC">
        <w:t>E-Mail:</w:t>
      </w:r>
      <w:r w:rsidRPr="00F473FC">
        <w:tab/>
      </w:r>
      <w:r>
        <w:t>info@EnergyEfficiencyAward.de</w:t>
      </w:r>
    </w:p>
    <w:p w14:paraId="619488E7" w14:textId="538BC6D1" w:rsidR="005270CC" w:rsidRDefault="00D23F88" w:rsidP="005270CC">
      <w:hyperlink r:id="rId9" w:history="1">
        <w:r w:rsidR="005270CC" w:rsidRPr="00C03C54">
          <w:rPr>
            <w:rStyle w:val="Hyperlink"/>
          </w:rPr>
          <w:t>www.EnergyEfficiencyAward.de</w:t>
        </w:r>
      </w:hyperlink>
    </w:p>
    <w:p w14:paraId="34F7FFC5" w14:textId="77777777" w:rsidR="00B90155" w:rsidRDefault="00B90155" w:rsidP="00B90155"/>
    <w:p w14:paraId="57B57460" w14:textId="29E8CCBB" w:rsidR="00142E64" w:rsidRPr="005270CC" w:rsidRDefault="00142E64" w:rsidP="00142E64"/>
    <w:p w14:paraId="673E5ADE" w14:textId="77777777" w:rsidR="009F017B" w:rsidRPr="005270CC" w:rsidRDefault="009F017B" w:rsidP="009F017B"/>
    <w:p w14:paraId="5E30E83D" w14:textId="7F97C3CE" w:rsidR="006D357B" w:rsidRPr="005270CC" w:rsidRDefault="00343CA3" w:rsidP="00AA6448">
      <w:r>
        <w:rPr>
          <w:noProof/>
        </w:rPr>
        <mc:AlternateContent>
          <mc:Choice Requires="wps">
            <w:drawing>
              <wp:anchor distT="0" distB="0" distL="114300" distR="114300" simplePos="0" relativeHeight="251672576" behindDoc="0" locked="0" layoutInCell="1" allowOverlap="1" wp14:anchorId="5D9FE56A" wp14:editId="02551120">
                <wp:simplePos x="0" y="0"/>
                <wp:positionH relativeFrom="column">
                  <wp:posOffset>1708785</wp:posOffset>
                </wp:positionH>
                <wp:positionV relativeFrom="paragraph">
                  <wp:posOffset>251983</wp:posOffset>
                </wp:positionV>
                <wp:extent cx="1057275" cy="342900"/>
                <wp:effectExtent l="0" t="0" r="0" b="0"/>
                <wp:wrapNone/>
                <wp:docPr id="14" name="Textfeld 14"/>
                <wp:cNvGraphicFramePr/>
                <a:graphic xmlns:a="http://schemas.openxmlformats.org/drawingml/2006/main">
                  <a:graphicData uri="http://schemas.microsoft.com/office/word/2010/wordprocessingShape">
                    <wps:wsp>
                      <wps:cNvSpPr txBox="1"/>
                      <wps:spPr>
                        <a:xfrm>
                          <a:off x="0" y="0"/>
                          <a:ext cx="1057275" cy="342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16C5105" w14:textId="2DFC1A43" w:rsidR="003D73BE" w:rsidRPr="006D357B" w:rsidRDefault="0037134D" w:rsidP="006D357B">
                            <w:pPr>
                              <w:rPr>
                                <w:sz w:val="16"/>
                                <w:szCs w:val="16"/>
                              </w:rPr>
                            </w:pPr>
                            <w:r>
                              <w:rPr>
                                <w:sz w:val="16"/>
                                <w:szCs w:val="16"/>
                              </w:rPr>
                              <w:t>Sponsored by</w:t>
                            </w:r>
                            <w:r w:rsidR="003D73BE">
                              <w:rPr>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D9FE56A" id="_x0000_t202" coordsize="21600,21600" o:spt="202" path="m,l,21600r21600,l21600,xe">
                <v:stroke joinstyle="miter"/>
                <v:path gradientshapeok="t" o:connecttype="rect"/>
              </v:shapetype>
              <v:shape id="Textfeld 14" o:spid="_x0000_s1026" type="#_x0000_t202" style="position:absolute;margin-left:134.55pt;margin-top:19.85pt;width:83.25pt;height:27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" filled="f" stroked="f" strokeweight=".5pt">
                <v:textbox>
                  <w:txbxContent>
                    <w:p w14:paraId="116C5105" w14:textId="2DFC1A43" w:rsidR="003D73BE" w:rsidRPr="006D357B" w:rsidRDefault="0037134D" w:rsidP="006D357B">
                      <w:pPr>
                        <w:rPr>
                          <w:sz w:val="16"/>
                          <w:szCs w:val="16"/>
                        </w:rPr>
                      </w:pPr>
                      <w:r>
                        <w:rPr>
                          <w:sz w:val="16"/>
                          <w:szCs w:val="16"/>
                        </w:rPr>
                        <w:t>Sponsored by</w:t>
                      </w:r>
                      <w:r w:rsidR="003D73BE">
                        <w:rPr>
                          <w:sz w:val="16"/>
                          <w:szCs w:val="16"/>
                        </w:rPr>
                        <w:t>:</w:t>
                      </w:r>
                    </w:p>
                  </w:txbxContent>
                </v:textbox>
              </v:shape>
            </w:pict>
          </mc:Fallback>
        </mc:AlternateContent>
      </w:r>
      <w:r w:rsidR="006D357B">
        <w:rPr>
          <w:noProof/>
        </w:rPr>
        <mc:AlternateContent>
          <mc:Choice Requires="wps">
            <w:drawing>
              <wp:anchor distT="0" distB="0" distL="114300" distR="114300" simplePos="0" relativeHeight="251670528" behindDoc="0" locked="0" layoutInCell="1" allowOverlap="1" wp14:anchorId="655B7FB8" wp14:editId="7C3FA88C">
                <wp:simplePos x="0" y="0"/>
                <wp:positionH relativeFrom="column">
                  <wp:posOffset>232410</wp:posOffset>
                </wp:positionH>
                <wp:positionV relativeFrom="paragraph">
                  <wp:posOffset>253365</wp:posOffset>
                </wp:positionV>
                <wp:extent cx="1057275" cy="342900"/>
                <wp:effectExtent l="0" t="0" r="0" b="0"/>
                <wp:wrapNone/>
                <wp:docPr id="8" name="Textfeld 8"/>
                <wp:cNvGraphicFramePr/>
                <a:graphic xmlns:a="http://schemas.openxmlformats.org/drawingml/2006/main">
                  <a:graphicData uri="http://schemas.microsoft.com/office/word/2010/wordprocessingShape">
                    <wps:wsp>
                      <wps:cNvSpPr txBox="1"/>
                      <wps:spPr>
                        <a:xfrm>
                          <a:off x="0" y="0"/>
                          <a:ext cx="1057275" cy="342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B50BA29" w14:textId="272BC049" w:rsidR="003D73BE" w:rsidRPr="006D357B" w:rsidRDefault="0037134D">
                            <w:pPr>
                              <w:rPr>
                                <w:sz w:val="16"/>
                                <w:szCs w:val="16"/>
                              </w:rPr>
                            </w:pPr>
                            <w:r>
                              <w:rPr>
                                <w:sz w:val="16"/>
                                <w:szCs w:val="16"/>
                              </w:rPr>
                              <w:t>An</w:t>
                            </w:r>
                            <w:r w:rsidR="003D73BE" w:rsidRPr="006D357B">
                              <w:rPr>
                                <w:sz w:val="16"/>
                                <w:szCs w:val="16"/>
                              </w:rPr>
                              <w:t xml:space="preserve"> Initiative </w:t>
                            </w:r>
                            <w:r>
                              <w:rPr>
                                <w:sz w:val="16"/>
                                <w:szCs w:val="16"/>
                              </w:rPr>
                              <w:t>by</w:t>
                            </w:r>
                            <w:r w:rsidR="003D73BE" w:rsidRPr="006D357B">
                              <w:rPr>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55B7FB8" id="Textfeld 8" o:spid="_x0000_s1027" type="#_x0000_t202" style="position:absolute;margin-left:18.3pt;margin-top:19.95pt;width:83.25pt;height:27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" filled="f" stroked="f" strokeweight=".5pt">
                <v:textbox>
                  <w:txbxContent>
                    <w:p w14:paraId="1B50BA29" w14:textId="272BC049" w:rsidR="003D73BE" w:rsidRPr="006D357B" w:rsidRDefault="0037134D">
                      <w:pPr>
                        <w:rPr>
                          <w:sz w:val="16"/>
                          <w:szCs w:val="16"/>
                        </w:rPr>
                      </w:pPr>
                      <w:r>
                        <w:rPr>
                          <w:sz w:val="16"/>
                          <w:szCs w:val="16"/>
                        </w:rPr>
                        <w:t>An</w:t>
                      </w:r>
                      <w:r w:rsidR="003D73BE" w:rsidRPr="006D357B">
                        <w:rPr>
                          <w:sz w:val="16"/>
                          <w:szCs w:val="16"/>
                        </w:rPr>
                        <w:t xml:space="preserve"> Initiative </w:t>
                      </w:r>
                      <w:r>
                        <w:rPr>
                          <w:sz w:val="16"/>
                          <w:szCs w:val="16"/>
                        </w:rPr>
                        <w:t>by</w:t>
                      </w:r>
                      <w:r w:rsidR="003D73BE" w:rsidRPr="006D357B">
                        <w:rPr>
                          <w:sz w:val="16"/>
                          <w:szCs w:val="16"/>
                        </w:rPr>
                        <w:t>:</w:t>
                      </w:r>
                    </w:p>
                  </w:txbxContent>
                </v:textbox>
              </v:shape>
            </w:pict>
          </mc:Fallback>
        </mc:AlternateContent>
      </w:r>
      <w:r w:rsidR="006D357B">
        <w:rPr>
          <w:noProof/>
        </w:rPr>
        <mc:AlternateContent>
          <mc:Choice Requires="wps">
            <w:drawing>
              <wp:anchor distT="0" distB="0" distL="114300" distR="114300" simplePos="0" relativeHeight="251674624" behindDoc="0" locked="0" layoutInCell="1" allowOverlap="1" wp14:anchorId="2424FFF4" wp14:editId="3A7C04B7">
                <wp:simplePos x="0" y="0"/>
                <wp:positionH relativeFrom="column">
                  <wp:posOffset>3270885</wp:posOffset>
                </wp:positionH>
                <wp:positionV relativeFrom="paragraph">
                  <wp:posOffset>253365</wp:posOffset>
                </wp:positionV>
                <wp:extent cx="2733675" cy="342900"/>
                <wp:effectExtent l="0" t="0" r="0" b="0"/>
                <wp:wrapNone/>
                <wp:docPr id="22" name="Textfeld 22"/>
                <wp:cNvGraphicFramePr/>
                <a:graphic xmlns:a="http://schemas.openxmlformats.org/drawingml/2006/main">
                  <a:graphicData uri="http://schemas.microsoft.com/office/word/2010/wordprocessingShape">
                    <wps:wsp>
                      <wps:cNvSpPr txBox="1"/>
                      <wps:spPr>
                        <a:xfrm>
                          <a:off x="0" y="0"/>
                          <a:ext cx="2733675" cy="342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3781F54" w14:textId="725C2ABE" w:rsidR="003D73BE" w:rsidRPr="0037134D" w:rsidRDefault="0037134D" w:rsidP="006D357B">
                            <w:pPr>
                              <w:rPr>
                                <w:sz w:val="16"/>
                                <w:szCs w:val="16"/>
                                <w:lang w:val="en-GB"/>
                              </w:rPr>
                            </w:pPr>
                            <w:r w:rsidRPr="0037134D">
                              <w:rPr>
                                <w:sz w:val="16"/>
                                <w:szCs w:val="16"/>
                                <w:lang w:val="en-GB"/>
                              </w:rPr>
                              <w:t xml:space="preserve">With </w:t>
                            </w:r>
                            <w:r>
                              <w:rPr>
                                <w:sz w:val="16"/>
                                <w:szCs w:val="16"/>
                                <w:lang w:val="en-GB"/>
                              </w:rPr>
                              <w:t>the kind support of our premium p</w:t>
                            </w:r>
                            <w:r w:rsidR="003D73BE" w:rsidRPr="0037134D">
                              <w:rPr>
                                <w:sz w:val="16"/>
                                <w:szCs w:val="16"/>
                                <w:lang w:val="en-GB"/>
                              </w:rPr>
                              <w:t>artner</w:t>
                            </w:r>
                            <w:r w:rsidRPr="0037134D">
                              <w:rPr>
                                <w:sz w:val="16"/>
                                <w:szCs w:val="16"/>
                                <w:lang w:val="en-GB"/>
                              </w:rPr>
                              <w:t>s</w:t>
                            </w:r>
                            <w:r w:rsidR="003D73BE" w:rsidRPr="0037134D">
                              <w:rPr>
                                <w:sz w:val="16"/>
                                <w:szCs w:val="16"/>
                                <w:lang w:val="en-G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424FFF4" id="Textfeld 22" o:spid="_x0000_s1028" type="#_x0000_t202" style="position:absolute;margin-left:257.55pt;margin-top:19.95pt;width:215.25pt;height:27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" filled="f" stroked="f" strokeweight=".5pt">
                <v:textbox>
                  <w:txbxContent>
                    <w:p w14:paraId="03781F54" w14:textId="725C2ABE" w:rsidR="003D73BE" w:rsidRPr="0037134D" w:rsidRDefault="0037134D" w:rsidP="006D357B">
                      <w:pPr>
                        <w:rPr>
                          <w:sz w:val="16"/>
                          <w:szCs w:val="16"/>
                          <w:lang w:val="en-GB"/>
                        </w:rPr>
                      </w:pPr>
                      <w:r w:rsidRPr="0037134D">
                        <w:rPr>
                          <w:sz w:val="16"/>
                          <w:szCs w:val="16"/>
                          <w:lang w:val="en-GB"/>
                        </w:rPr>
                        <w:t xml:space="preserve">With </w:t>
                      </w:r>
                      <w:r>
                        <w:rPr>
                          <w:sz w:val="16"/>
                          <w:szCs w:val="16"/>
                          <w:lang w:val="en-GB"/>
                        </w:rPr>
                        <w:t>the kind support of our premium p</w:t>
                      </w:r>
                      <w:r w:rsidR="003D73BE" w:rsidRPr="0037134D">
                        <w:rPr>
                          <w:sz w:val="16"/>
                          <w:szCs w:val="16"/>
                          <w:lang w:val="en-GB"/>
                        </w:rPr>
                        <w:t>artner</w:t>
                      </w:r>
                      <w:r w:rsidRPr="0037134D">
                        <w:rPr>
                          <w:sz w:val="16"/>
                          <w:szCs w:val="16"/>
                          <w:lang w:val="en-GB"/>
                        </w:rPr>
                        <w:t>s</w:t>
                      </w:r>
                      <w:r w:rsidR="003D73BE" w:rsidRPr="0037134D">
                        <w:rPr>
                          <w:sz w:val="16"/>
                          <w:szCs w:val="16"/>
                          <w:lang w:val="en-GB"/>
                        </w:rPr>
                        <w:t>:</w:t>
                      </w:r>
                    </w:p>
                  </w:txbxContent>
                </v:textbox>
              </v:shape>
            </w:pict>
          </mc:Fallback>
        </mc:AlternateContent>
      </w:r>
    </w:p>
    <w:p w14:paraId="154A5417" w14:textId="5A369E3E" w:rsidR="00B24F85" w:rsidRPr="005270CC" w:rsidRDefault="00111A7A" w:rsidP="00AA6448">
      <w:r w:rsidRPr="00111A7A">
        <w:rPr>
          <w:rFonts w:cs="Arial"/>
          <w:noProof/>
          <w:sz w:val="11"/>
          <w:szCs w:val="11"/>
        </w:rPr>
        <w:drawing>
          <wp:anchor distT="0" distB="0" distL="114300" distR="114300" simplePos="0" relativeHeight="251675648" behindDoc="0" locked="0" layoutInCell="1" allowOverlap="1" wp14:anchorId="26B84ACA" wp14:editId="4585CDAA">
            <wp:simplePos x="0" y="0"/>
            <wp:positionH relativeFrom="column">
              <wp:posOffset>1721658</wp:posOffset>
            </wp:positionH>
            <wp:positionV relativeFrom="paragraph">
              <wp:posOffset>117335</wp:posOffset>
            </wp:positionV>
            <wp:extent cx="1576505" cy="1296238"/>
            <wp:effectExtent l="0" t="0" r="508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89103" cy="130659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F88A75B" w14:textId="7C618DB2" w:rsidR="006D357B" w:rsidRDefault="00111A7A" w:rsidP="00AA6448">
      <w:r w:rsidRPr="00111A7A">
        <w:rPr>
          <w:noProof/>
        </w:rPr>
        <w:drawing>
          <wp:anchor distT="0" distB="0" distL="114300" distR="114300" simplePos="0" relativeHeight="251676672" behindDoc="0" locked="0" layoutInCell="1" allowOverlap="1" wp14:anchorId="154088C6" wp14:editId="5CDB49C9">
            <wp:simplePos x="0" y="0"/>
            <wp:positionH relativeFrom="column">
              <wp:posOffset>233680</wp:posOffset>
            </wp:positionH>
            <wp:positionV relativeFrom="paragraph">
              <wp:posOffset>33767</wp:posOffset>
            </wp:positionV>
            <wp:extent cx="951865" cy="452120"/>
            <wp:effectExtent l="0" t="0" r="635" b="508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51865" cy="452120"/>
                    </a:xfrm>
                    <a:prstGeom prst="rect">
                      <a:avLst/>
                    </a:prstGeom>
                    <a:noFill/>
                    <a:ln>
                      <a:noFill/>
                    </a:ln>
                  </pic:spPr>
                </pic:pic>
              </a:graphicData>
            </a:graphic>
            <wp14:sizeRelH relativeFrom="page">
              <wp14:pctWidth>0</wp14:pctWidth>
            </wp14:sizeRelH>
            <wp14:sizeRelV relativeFrom="page">
              <wp14:pctHeight>0</wp14:pctHeight>
            </wp14:sizeRelV>
          </wp:anchor>
        </w:drawing>
      </w:r>
      <w:r w:rsidR="006D357B">
        <w:rPr>
          <w:noProof/>
        </w:rPr>
        <w:drawing>
          <wp:inline distT="0" distB="0" distL="0" distR="0" wp14:anchorId="42CDA87D" wp14:editId="3ABADFA6">
            <wp:extent cx="6085938" cy="771525"/>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alken_EEA2017.png"/>
                    <pic:cNvPicPr/>
                  </pic:nvPicPr>
                  <pic:blipFill rotWithShape="1">
                    <a:blip r:embed="rId12" cstate="print">
                      <a:extLst>
                        <a:ext uri="{28A0092B-C50C-407E-A947-70E740481C1C}">
                          <a14:useLocalDpi xmlns:a14="http://schemas.microsoft.com/office/drawing/2010/main" val="0"/>
                        </a:ext>
                      </a:extLst>
                    </a:blip>
                    <a:srcRect t="21359"/>
                    <a:stretch/>
                  </pic:blipFill>
                  <pic:spPr bwMode="auto">
                    <a:xfrm>
                      <a:off x="0" y="0"/>
                      <a:ext cx="6091806" cy="772269"/>
                    </a:xfrm>
                    <a:prstGeom prst="rect">
                      <a:avLst/>
                    </a:prstGeom>
                    <a:ln>
                      <a:noFill/>
                    </a:ln>
                    <a:extLst>
                      <a:ext uri="{53640926-AAD7-44D8-BBD7-CCE9431645EC}">
                        <a14:shadowObscured xmlns:a14="http://schemas.microsoft.com/office/drawing/2010/main"/>
                      </a:ext>
                    </a:extLst>
                  </pic:spPr>
                </pic:pic>
              </a:graphicData>
            </a:graphic>
          </wp:inline>
        </w:drawing>
      </w:r>
    </w:p>
    <w:p w14:paraId="18894652" w14:textId="6EAC27F0" w:rsidR="00340B67" w:rsidRPr="00B24F85" w:rsidRDefault="00340B67" w:rsidP="00B24F85">
      <w:pPr>
        <w:spacing w:after="0" w:line="240" w:lineRule="auto"/>
        <w:rPr>
          <w:rFonts w:cs="Arial"/>
          <w:sz w:val="11"/>
          <w:szCs w:val="11"/>
        </w:rPr>
      </w:pPr>
    </w:p>
    <w:sectPr w:rsidR="00340B67" w:rsidRPr="00B24F85" w:rsidSect="00B27D94">
      <w:headerReference w:type="default" r:id="rId13"/>
      <w:footerReference w:type="default" r:id="rId14"/>
      <w:pgSz w:w="11907" w:h="16840" w:code="9"/>
      <w:pgMar w:top="2835" w:right="1361"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201D36" w14:textId="77777777" w:rsidR="003D73BE" w:rsidRDefault="003D73BE">
      <w:r>
        <w:separator/>
      </w:r>
    </w:p>
  </w:endnote>
  <w:endnote w:type="continuationSeparator" w:id="0">
    <w:p w14:paraId="7150B57C" w14:textId="77777777" w:rsidR="003D73BE" w:rsidRDefault="003D73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ource Sans Pro">
    <w:panose1 w:val="020B0503030403020204"/>
    <w:charset w:val="00"/>
    <w:family w:val="swiss"/>
    <w:pitch w:val="variable"/>
    <w:sig w:usb0="20000007" w:usb1="00000001" w:usb2="00000000" w:usb3="00000000" w:csb0="00000193" w:csb1="00000000"/>
  </w:font>
  <w:font w:name="Roboto Slab">
    <w:panose1 w:val="00000000000000000000"/>
    <w:charset w:val="00"/>
    <w:family w:val="auto"/>
    <w:pitch w:val="variable"/>
    <w:sig w:usb0="E00002FF" w:usb1="5000205B" w:usb2="00000020" w:usb3="00000000" w:csb0="0000019F" w:csb1="00000000"/>
  </w:font>
  <w:font w:name="SimHei">
    <w:altName w:val="黑体"/>
    <w:panose1 w:val="02010609060101010101"/>
    <w:charset w:val="86"/>
    <w:family w:val="modern"/>
    <w:pitch w:val="fixed"/>
    <w:sig w:usb0="800002BF" w:usb1="38CF7CFA" w:usb2="00000016" w:usb3="00000000" w:csb0="00040001" w:csb1="00000000"/>
  </w:font>
  <w:font w:name="Neue Praxis">
    <w:panose1 w:val="02000503060000020004"/>
    <w:charset w:val="00"/>
    <w:family w:val="auto"/>
    <w:pitch w:val="variable"/>
    <w:sig w:usb0="A00000AF" w:usb1="5000216A"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Neue Demos">
    <w:altName w:val="Times New Roman"/>
    <w:panose1 w:val="02000503070000020004"/>
    <w:charset w:val="00"/>
    <w:family w:val="auto"/>
    <w:pitch w:val="variable"/>
    <w:sig w:usb0="A00000AF" w:usb1="5000616A"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66785A" w14:textId="4B6913D7" w:rsidR="003D73BE" w:rsidRPr="003D73BE" w:rsidRDefault="003D73BE" w:rsidP="00BA57F4">
    <w:pPr>
      <w:pStyle w:val="Fuzeile"/>
      <w:framePr w:w="3586" w:h="226" w:hRule="exact" w:wrap="around" w:vAnchor="page" w:hAnchor="page" w:x="7336" w:y="15886"/>
      <w:jc w:val="right"/>
      <w:rPr>
        <w:rFonts w:ascii="Source Sans Pro" w:hAnsi="Source Sans Pro"/>
        <w:lang w:val="en-US"/>
      </w:rPr>
    </w:pPr>
    <w:r w:rsidRPr="004B2717">
      <w:rPr>
        <w:sz w:val="18"/>
        <w:szCs w:val="18"/>
        <w:lang w:val="en-GB"/>
      </w:rPr>
      <w:t xml:space="preserve">Seite </w:t>
    </w:r>
    <w:r w:rsidRPr="00210E68">
      <w:rPr>
        <w:b/>
        <w:bCs/>
        <w:sz w:val="18"/>
        <w:szCs w:val="18"/>
      </w:rPr>
      <w:fldChar w:fldCharType="begin"/>
    </w:r>
    <w:r w:rsidRPr="004B2717">
      <w:rPr>
        <w:b/>
        <w:bCs/>
        <w:sz w:val="18"/>
        <w:szCs w:val="18"/>
        <w:lang w:val="en-GB"/>
      </w:rPr>
      <w:instrText>PAGE</w:instrText>
    </w:r>
    <w:r w:rsidRPr="00210E68">
      <w:rPr>
        <w:b/>
        <w:bCs/>
        <w:sz w:val="18"/>
        <w:szCs w:val="18"/>
      </w:rPr>
      <w:fldChar w:fldCharType="separate"/>
    </w:r>
    <w:r w:rsidR="00D23F88">
      <w:rPr>
        <w:b/>
        <w:bCs/>
        <w:noProof/>
        <w:sz w:val="18"/>
        <w:szCs w:val="18"/>
        <w:lang w:val="en-GB"/>
      </w:rPr>
      <w:t>1</w:t>
    </w:r>
    <w:r w:rsidRPr="00210E68">
      <w:rPr>
        <w:b/>
        <w:bCs/>
        <w:sz w:val="18"/>
        <w:szCs w:val="18"/>
      </w:rPr>
      <w:fldChar w:fldCharType="end"/>
    </w:r>
    <w:r w:rsidRPr="004B2717">
      <w:rPr>
        <w:sz w:val="18"/>
        <w:szCs w:val="18"/>
        <w:lang w:val="en-GB"/>
      </w:rPr>
      <w:t xml:space="preserve"> von </w:t>
    </w:r>
    <w:r w:rsidRPr="00210E68">
      <w:rPr>
        <w:b/>
        <w:bCs/>
        <w:sz w:val="18"/>
        <w:szCs w:val="18"/>
      </w:rPr>
      <w:fldChar w:fldCharType="begin"/>
    </w:r>
    <w:r w:rsidRPr="004B2717">
      <w:rPr>
        <w:b/>
        <w:bCs/>
        <w:sz w:val="18"/>
        <w:szCs w:val="18"/>
        <w:lang w:val="en-GB"/>
      </w:rPr>
      <w:instrText>NUMPAGES</w:instrText>
    </w:r>
    <w:r w:rsidRPr="00210E68">
      <w:rPr>
        <w:b/>
        <w:bCs/>
        <w:sz w:val="18"/>
        <w:szCs w:val="18"/>
      </w:rPr>
      <w:fldChar w:fldCharType="separate"/>
    </w:r>
    <w:r w:rsidR="00D23F88">
      <w:rPr>
        <w:b/>
        <w:bCs/>
        <w:noProof/>
        <w:sz w:val="18"/>
        <w:szCs w:val="18"/>
        <w:lang w:val="en-GB"/>
      </w:rPr>
      <w:t>7</w:t>
    </w:r>
    <w:r w:rsidRPr="00210E68">
      <w:rPr>
        <w:b/>
        <w:bCs/>
        <w:sz w:val="18"/>
        <w:szCs w:val="18"/>
      </w:rPr>
      <w:fldChar w:fldCharType="end"/>
    </w:r>
  </w:p>
  <w:p w14:paraId="5824017D" w14:textId="4B6FDC0C" w:rsidR="003D73BE" w:rsidRPr="003D73BE" w:rsidRDefault="003D73BE">
    <w:pPr>
      <w:pStyle w:val="Fuzeile"/>
      <w:rPr>
        <w:lang w:val="en-US"/>
      </w:rPr>
    </w:pPr>
    <w:r w:rsidRPr="003D73BE">
      <w:rPr>
        <w:sz w:val="18"/>
        <w:szCs w:val="18"/>
        <w:lang w:val="en-US"/>
      </w:rPr>
      <w:t xml:space="preserve">Conditions of participation Energy Efficiency Award </w:t>
    </w:r>
    <w:r w:rsidR="004B2717">
      <w:rPr>
        <w:sz w:val="18"/>
        <w:szCs w:val="18"/>
        <w:lang w:val="en-US"/>
      </w:rPr>
      <w:t>2019</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9C357F" w14:textId="77777777" w:rsidR="003D73BE" w:rsidRDefault="003D73BE">
      <w:r>
        <w:separator/>
      </w:r>
    </w:p>
  </w:footnote>
  <w:footnote w:type="continuationSeparator" w:id="0">
    <w:p w14:paraId="14C95DFC" w14:textId="77777777" w:rsidR="003D73BE" w:rsidRDefault="003D73B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1A391A" w14:textId="77777777" w:rsidR="003D73BE" w:rsidRPr="00536504" w:rsidRDefault="003D73BE" w:rsidP="00536504">
    <w:pPr>
      <w:pStyle w:val="Kopfzeile"/>
    </w:pPr>
    <w:r>
      <w:rPr>
        <w:rFonts w:ascii="Neue Demos" w:hAnsi="Neue Demos"/>
        <w:noProof/>
        <w:vanish/>
      </w:rPr>
      <w:drawing>
        <wp:anchor distT="0" distB="0" distL="114300" distR="114300" simplePos="0" relativeHeight="251658240" behindDoc="1" locked="0" layoutInCell="1" allowOverlap="1" wp14:anchorId="6A922FB9" wp14:editId="053DC3A6">
          <wp:simplePos x="0" y="0"/>
          <wp:positionH relativeFrom="column">
            <wp:posOffset>-367665</wp:posOffset>
          </wp:positionH>
          <wp:positionV relativeFrom="paragraph">
            <wp:posOffset>-107315</wp:posOffset>
          </wp:positionV>
          <wp:extent cx="1304925" cy="1295400"/>
          <wp:effectExtent l="0" t="0" r="9525" b="0"/>
          <wp:wrapTight wrapText="bothSides">
            <wp:wrapPolygon edited="0">
              <wp:start x="0" y="0"/>
              <wp:lineTo x="0" y="318"/>
              <wp:lineTo x="7568" y="10165"/>
              <wp:lineTo x="0" y="13659"/>
              <wp:lineTo x="0" y="21282"/>
              <wp:lineTo x="18604" y="21282"/>
              <wp:lineTo x="18920" y="21282"/>
              <wp:lineTo x="21442" y="14612"/>
              <wp:lineTo x="21442" y="13659"/>
              <wp:lineTo x="18920" y="10165"/>
              <wp:lineTo x="10721" y="0"/>
              <wp:lineTo x="0" y="0"/>
            </wp:wrapPolygon>
          </wp:wrapTight>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uls_fuer_Vorlage_UK_PK.eps"/>
                  <pic:cNvPicPr/>
                </pic:nvPicPr>
                <pic:blipFill>
                  <a:blip r:embed="rId1" cstate="print">
                    <a:extLst>
                      <a:ext uri="{28A0092B-C50C-407E-A947-70E740481C1C}">
                        <a14:useLocalDpi xmlns:a14="http://schemas.microsoft.com/office/drawing/2010/main"/>
                      </a:ext>
                    </a:extLst>
                  </a:blip>
                  <a:stretch>
                    <a:fillRect/>
                  </a:stretch>
                </pic:blipFill>
                <pic:spPr>
                  <a:xfrm>
                    <a:off x="0" y="0"/>
                    <a:ext cx="1304925" cy="12954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0" locked="0" layoutInCell="1" allowOverlap="1" wp14:anchorId="2D8758F3" wp14:editId="3C6C2B1C">
          <wp:simplePos x="0" y="0"/>
          <wp:positionH relativeFrom="column">
            <wp:posOffset>5061585</wp:posOffset>
          </wp:positionH>
          <wp:positionV relativeFrom="paragraph">
            <wp:posOffset>-107315</wp:posOffset>
          </wp:positionV>
          <wp:extent cx="1439545" cy="654685"/>
          <wp:effectExtent l="0" t="0" r="825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na_de_rgb_L.png"/>
                  <pic:cNvPicPr/>
                </pic:nvPicPr>
                <pic:blipFill rotWithShape="1">
                  <a:blip r:embed="rId2" cstate="print">
                    <a:extLst>
                      <a:ext uri="{28A0092B-C50C-407E-A947-70E740481C1C}">
                        <a14:useLocalDpi xmlns:a14="http://schemas.microsoft.com/office/drawing/2010/main" val="0"/>
                      </a:ext>
                    </a:extLst>
                  </a:blip>
                  <a:srcRect l="12940" t="22526" r="12938" b="20116"/>
                  <a:stretch/>
                </pic:blipFill>
                <pic:spPr bwMode="auto">
                  <a:xfrm>
                    <a:off x="0" y="0"/>
                    <a:ext cx="1439545" cy="6546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76CB5"/>
    <w:multiLevelType w:val="multilevel"/>
    <w:tmpl w:val="416C4912"/>
    <w:styleLink w:val="berschrift1"/>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i w:val="0"/>
        <w:iCs w:val="0"/>
        <w:caps w:val="0"/>
        <w:smallCaps w:val="0"/>
        <w:strike w:val="0"/>
        <w:dstrike w:val="0"/>
        <w:noProof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48D481D"/>
    <w:multiLevelType w:val="hybridMultilevel"/>
    <w:tmpl w:val="AB54385C"/>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050823C3"/>
    <w:multiLevelType w:val="hybridMultilevel"/>
    <w:tmpl w:val="C65A1A74"/>
    <w:lvl w:ilvl="0" w:tplc="52FE680A">
      <w:start w:val="1"/>
      <w:numFmt w:val="bullet"/>
      <w:pStyle w:val="Bullet1Ordnung"/>
      <w:lvlText w:val=""/>
      <w:lvlJc w:val="left"/>
      <w:pPr>
        <w:ind w:left="170" w:hanging="170"/>
      </w:pPr>
      <w:rPr>
        <w:rFonts w:ascii="Wingdings" w:hAnsi="Wingdings" w:hint="default"/>
        <w:color w:val="auto"/>
        <w:position w:val="-1"/>
        <w:sz w:val="11"/>
      </w:rPr>
    </w:lvl>
    <w:lvl w:ilvl="1" w:tplc="04070003">
      <w:start w:val="1"/>
      <w:numFmt w:val="bullet"/>
      <w:lvlText w:val="o"/>
      <w:lvlJc w:val="left"/>
      <w:pPr>
        <w:tabs>
          <w:tab w:val="num" w:pos="-1057"/>
        </w:tabs>
        <w:ind w:left="-1057" w:hanging="360"/>
      </w:pPr>
      <w:rPr>
        <w:rFonts w:ascii="Courier New" w:hAnsi="Courier New" w:cs="Courier New" w:hint="default"/>
      </w:rPr>
    </w:lvl>
    <w:lvl w:ilvl="2" w:tplc="04070005" w:tentative="1">
      <w:start w:val="1"/>
      <w:numFmt w:val="bullet"/>
      <w:lvlText w:val=""/>
      <w:lvlJc w:val="left"/>
      <w:pPr>
        <w:tabs>
          <w:tab w:val="num" w:pos="-817"/>
        </w:tabs>
        <w:ind w:left="-817" w:hanging="360"/>
      </w:pPr>
      <w:rPr>
        <w:rFonts w:ascii="Wingdings" w:hAnsi="Wingdings" w:hint="default"/>
      </w:rPr>
    </w:lvl>
    <w:lvl w:ilvl="3" w:tplc="04070001" w:tentative="1">
      <w:start w:val="1"/>
      <w:numFmt w:val="bullet"/>
      <w:lvlText w:val=""/>
      <w:lvlJc w:val="left"/>
      <w:pPr>
        <w:tabs>
          <w:tab w:val="num" w:pos="-97"/>
        </w:tabs>
        <w:ind w:left="-97" w:hanging="360"/>
      </w:pPr>
      <w:rPr>
        <w:rFonts w:ascii="Symbol" w:hAnsi="Symbol" w:hint="default"/>
      </w:rPr>
    </w:lvl>
    <w:lvl w:ilvl="4" w:tplc="04070003" w:tentative="1">
      <w:start w:val="1"/>
      <w:numFmt w:val="bullet"/>
      <w:lvlText w:val="o"/>
      <w:lvlJc w:val="left"/>
      <w:pPr>
        <w:tabs>
          <w:tab w:val="num" w:pos="623"/>
        </w:tabs>
        <w:ind w:left="623" w:hanging="360"/>
      </w:pPr>
      <w:rPr>
        <w:rFonts w:ascii="Courier New" w:hAnsi="Courier New" w:cs="Courier New" w:hint="default"/>
      </w:rPr>
    </w:lvl>
    <w:lvl w:ilvl="5" w:tplc="04070005" w:tentative="1">
      <w:start w:val="1"/>
      <w:numFmt w:val="bullet"/>
      <w:lvlText w:val=""/>
      <w:lvlJc w:val="left"/>
      <w:pPr>
        <w:tabs>
          <w:tab w:val="num" w:pos="1343"/>
        </w:tabs>
        <w:ind w:left="1343" w:hanging="360"/>
      </w:pPr>
      <w:rPr>
        <w:rFonts w:ascii="Wingdings" w:hAnsi="Wingdings" w:hint="default"/>
      </w:rPr>
    </w:lvl>
    <w:lvl w:ilvl="6" w:tplc="04070001" w:tentative="1">
      <w:start w:val="1"/>
      <w:numFmt w:val="bullet"/>
      <w:lvlText w:val=""/>
      <w:lvlJc w:val="left"/>
      <w:pPr>
        <w:tabs>
          <w:tab w:val="num" w:pos="2063"/>
        </w:tabs>
        <w:ind w:left="2063" w:hanging="360"/>
      </w:pPr>
      <w:rPr>
        <w:rFonts w:ascii="Symbol" w:hAnsi="Symbol" w:hint="default"/>
      </w:rPr>
    </w:lvl>
    <w:lvl w:ilvl="7" w:tplc="04070003" w:tentative="1">
      <w:start w:val="1"/>
      <w:numFmt w:val="bullet"/>
      <w:lvlText w:val="o"/>
      <w:lvlJc w:val="left"/>
      <w:pPr>
        <w:tabs>
          <w:tab w:val="num" w:pos="2783"/>
        </w:tabs>
        <w:ind w:left="2783" w:hanging="360"/>
      </w:pPr>
      <w:rPr>
        <w:rFonts w:ascii="Courier New" w:hAnsi="Courier New" w:cs="Courier New" w:hint="default"/>
      </w:rPr>
    </w:lvl>
    <w:lvl w:ilvl="8" w:tplc="04070005" w:tentative="1">
      <w:start w:val="1"/>
      <w:numFmt w:val="bullet"/>
      <w:lvlText w:val=""/>
      <w:lvlJc w:val="left"/>
      <w:pPr>
        <w:tabs>
          <w:tab w:val="num" w:pos="3503"/>
        </w:tabs>
        <w:ind w:left="3503" w:hanging="360"/>
      </w:pPr>
      <w:rPr>
        <w:rFonts w:ascii="Wingdings" w:hAnsi="Wingdings" w:hint="default"/>
      </w:rPr>
    </w:lvl>
  </w:abstractNum>
  <w:abstractNum w:abstractNumId="3" w15:restartNumberingAfterBreak="0">
    <w:nsid w:val="0616172F"/>
    <w:multiLevelType w:val="multilevel"/>
    <w:tmpl w:val="8DD80084"/>
    <w:styleLink w:val="Formatvorlage2"/>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i w:val="0"/>
        <w:iCs w:val="0"/>
        <w:caps w:val="0"/>
        <w:smallCaps w:val="0"/>
        <w:strike w:val="0"/>
        <w:dstrike w:val="0"/>
        <w:noProof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194B046A"/>
    <w:multiLevelType w:val="multilevel"/>
    <w:tmpl w:val="39F6098C"/>
    <w:styleLink w:val="Formatvorlage1"/>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i w:val="0"/>
        <w:iCs w:val="0"/>
        <w:caps w:val="0"/>
        <w:smallCaps w:val="0"/>
        <w:strike w:val="0"/>
        <w:dstrike w:val="0"/>
        <w:noProof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1E8502ED"/>
    <w:multiLevelType w:val="hybridMultilevel"/>
    <w:tmpl w:val="E9D66DB6"/>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15:restartNumberingAfterBreak="0">
    <w:nsid w:val="21FD30C9"/>
    <w:multiLevelType w:val="hybridMultilevel"/>
    <w:tmpl w:val="A59A9270"/>
    <w:lvl w:ilvl="0" w:tplc="64F0EA84">
      <w:start w:val="1"/>
      <w:numFmt w:val="bullet"/>
      <w:lvlText w:val=""/>
      <w:lvlJc w:val="left"/>
      <w:pPr>
        <w:tabs>
          <w:tab w:val="num" w:pos="360"/>
        </w:tabs>
        <w:ind w:left="360" w:hanging="360"/>
      </w:pPr>
      <w:rPr>
        <w:rFonts w:ascii="Wingdings" w:hAnsi="Wingdings" w:cs="Times New Roman"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7EC4480"/>
    <w:multiLevelType w:val="hybridMultilevel"/>
    <w:tmpl w:val="2CB80AD2"/>
    <w:lvl w:ilvl="0" w:tplc="64F0EA84">
      <w:start w:val="1"/>
      <w:numFmt w:val="bullet"/>
      <w:lvlText w:val=""/>
      <w:lvlJc w:val="left"/>
      <w:pPr>
        <w:ind w:left="360" w:hanging="360"/>
      </w:pPr>
      <w:rPr>
        <w:rFonts w:ascii="Wingdings" w:hAnsi="Wingdings" w:cs="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39453CB8"/>
    <w:multiLevelType w:val="multilevel"/>
    <w:tmpl w:val="E24C2624"/>
    <w:lvl w:ilvl="0">
      <w:start w:val="1"/>
      <w:numFmt w:val="decimal"/>
      <w:pStyle w:val="berschrift1nummeriert"/>
      <w:lvlText w:val="%1"/>
      <w:lvlJc w:val="left"/>
      <w:pPr>
        <w:ind w:left="567" w:hanging="567"/>
      </w:pPr>
      <w:rPr>
        <w:rFonts w:hint="default"/>
      </w:rPr>
    </w:lvl>
    <w:lvl w:ilvl="1">
      <w:start w:val="1"/>
      <w:numFmt w:val="decimal"/>
      <w:pStyle w:val="berschrift2nummeriert"/>
      <w:lvlText w:val="%1.%2"/>
      <w:lvlJc w:val="left"/>
      <w:pPr>
        <w:tabs>
          <w:tab w:val="num" w:pos="142"/>
        </w:tabs>
        <w:ind w:left="142" w:hanging="567"/>
      </w:pPr>
      <w:rPr>
        <w:rFonts w:hint="default"/>
      </w:rPr>
    </w:lvl>
    <w:lvl w:ilvl="2">
      <w:start w:val="1"/>
      <w:numFmt w:val="decimal"/>
      <w:pStyle w:val="berschrift3nummeriert"/>
      <w:lvlText w:val="%1.%2.%3"/>
      <w:lvlJc w:val="left"/>
      <w:pPr>
        <w:tabs>
          <w:tab w:val="num" w:pos="-4111"/>
        </w:tabs>
        <w:ind w:left="-4111" w:hanging="567"/>
      </w:pPr>
      <w:rPr>
        <w:rFonts w:hint="default"/>
      </w:rPr>
    </w:lvl>
    <w:lvl w:ilvl="3">
      <w:start w:val="1"/>
      <w:numFmt w:val="decimal"/>
      <w:lvlText w:val="%4."/>
      <w:lvlJc w:val="left"/>
      <w:pPr>
        <w:ind w:left="-1798" w:hanging="360"/>
      </w:pPr>
      <w:rPr>
        <w:rFonts w:hint="default"/>
      </w:rPr>
    </w:lvl>
    <w:lvl w:ilvl="4">
      <w:start w:val="1"/>
      <w:numFmt w:val="lowerLetter"/>
      <w:lvlText w:val="%5."/>
      <w:lvlJc w:val="left"/>
      <w:pPr>
        <w:ind w:left="-1078" w:hanging="360"/>
      </w:pPr>
      <w:rPr>
        <w:rFonts w:hint="default"/>
      </w:rPr>
    </w:lvl>
    <w:lvl w:ilvl="5">
      <w:start w:val="1"/>
      <w:numFmt w:val="lowerRoman"/>
      <w:lvlText w:val="%6."/>
      <w:lvlJc w:val="right"/>
      <w:pPr>
        <w:ind w:left="-358" w:hanging="180"/>
      </w:pPr>
      <w:rPr>
        <w:rFonts w:hint="default"/>
      </w:rPr>
    </w:lvl>
    <w:lvl w:ilvl="6">
      <w:start w:val="1"/>
      <w:numFmt w:val="decimal"/>
      <w:lvlText w:val="%7."/>
      <w:lvlJc w:val="left"/>
      <w:pPr>
        <w:ind w:left="362" w:hanging="360"/>
      </w:pPr>
      <w:rPr>
        <w:rFonts w:hint="default"/>
      </w:rPr>
    </w:lvl>
    <w:lvl w:ilvl="7">
      <w:start w:val="1"/>
      <w:numFmt w:val="lowerLetter"/>
      <w:lvlText w:val="%8."/>
      <w:lvlJc w:val="left"/>
      <w:pPr>
        <w:ind w:left="1082" w:hanging="360"/>
      </w:pPr>
      <w:rPr>
        <w:rFonts w:hint="default"/>
      </w:rPr>
    </w:lvl>
    <w:lvl w:ilvl="8">
      <w:start w:val="1"/>
      <w:numFmt w:val="lowerRoman"/>
      <w:lvlText w:val="%9."/>
      <w:lvlJc w:val="right"/>
      <w:pPr>
        <w:ind w:left="1802" w:hanging="180"/>
      </w:pPr>
      <w:rPr>
        <w:rFonts w:hint="default"/>
      </w:rPr>
    </w:lvl>
  </w:abstractNum>
  <w:abstractNum w:abstractNumId="9" w15:restartNumberingAfterBreak="0">
    <w:nsid w:val="3F393834"/>
    <w:multiLevelType w:val="hybridMultilevel"/>
    <w:tmpl w:val="CE2C1CBA"/>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51305DBF"/>
    <w:multiLevelType w:val="hybridMultilevel"/>
    <w:tmpl w:val="258A6BBA"/>
    <w:lvl w:ilvl="0" w:tplc="E284A63E">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1ED2F7E"/>
    <w:multiLevelType w:val="hybridMultilevel"/>
    <w:tmpl w:val="86A4EA0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A717991"/>
    <w:multiLevelType w:val="multilevel"/>
    <w:tmpl w:val="0E42670C"/>
    <w:styleLink w:val="Formatvorlage3"/>
    <w:lvl w:ilvl="0">
      <w:start w:val="1"/>
      <w:numFmt w:val="decimal"/>
      <w:lvlText w:val="%1"/>
      <w:lvlJc w:val="left"/>
      <w:pPr>
        <w:tabs>
          <w:tab w:val="num" w:pos="567"/>
        </w:tabs>
        <w:ind w:left="1647" w:hanging="1080"/>
      </w:pPr>
      <w:rPr>
        <w:rFonts w:hint="default"/>
      </w:rPr>
    </w:lvl>
    <w:lvl w:ilvl="1">
      <w:start w:val="1"/>
      <w:numFmt w:val="decimal"/>
      <w:lvlText w:val="%2"/>
      <w:lvlJc w:val="left"/>
      <w:pPr>
        <w:tabs>
          <w:tab w:val="num" w:pos="567"/>
        </w:tabs>
        <w:ind w:left="567" w:hanging="567"/>
      </w:pPr>
      <w:rPr>
        <w:rFonts w:hint="default"/>
      </w:rPr>
    </w:lvl>
    <w:lvl w:ilvl="2">
      <w:start w:val="1"/>
      <w:numFmt w:val="lowerRoman"/>
      <w:lvlText w:val="%3."/>
      <w:lvlJc w:val="right"/>
      <w:pPr>
        <w:ind w:left="3240" w:hanging="180"/>
      </w:pPr>
      <w:rPr>
        <w:rFonts w:hint="default"/>
      </w:rPr>
    </w:lvl>
    <w:lvl w:ilvl="3">
      <w:start w:val="1"/>
      <w:numFmt w:val="decimal"/>
      <w:lvlText w:val="%4."/>
      <w:lvlJc w:val="left"/>
      <w:pPr>
        <w:ind w:left="3960" w:hanging="360"/>
      </w:pPr>
      <w:rPr>
        <w:rFonts w:hint="default"/>
      </w:rPr>
    </w:lvl>
    <w:lvl w:ilvl="4">
      <w:start w:val="1"/>
      <w:numFmt w:val="lowerLetter"/>
      <w:lvlText w:val="%5."/>
      <w:lvlJc w:val="left"/>
      <w:pPr>
        <w:ind w:left="4680" w:hanging="36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13" w15:restartNumberingAfterBreak="0">
    <w:nsid w:val="6C9E2CC0"/>
    <w:multiLevelType w:val="hybridMultilevel"/>
    <w:tmpl w:val="FA0C31B0"/>
    <w:lvl w:ilvl="0" w:tplc="DB248732">
      <w:start w:val="1"/>
      <w:numFmt w:val="bullet"/>
      <w:pStyle w:val="Bullet3Ordnung"/>
      <w:lvlText w:val="–"/>
      <w:lvlJc w:val="left"/>
      <w:pPr>
        <w:ind w:left="890" w:hanging="360"/>
      </w:pPr>
      <w:rPr>
        <w:rFonts w:ascii="Arial" w:hAnsi="Arial" w:hint="default"/>
        <w:color w:val="auto"/>
        <w:sz w:val="14"/>
      </w:rPr>
    </w:lvl>
    <w:lvl w:ilvl="1" w:tplc="04070003" w:tentative="1">
      <w:start w:val="1"/>
      <w:numFmt w:val="bullet"/>
      <w:lvlText w:val="o"/>
      <w:lvlJc w:val="left"/>
      <w:pPr>
        <w:ind w:left="1610" w:hanging="360"/>
      </w:pPr>
      <w:rPr>
        <w:rFonts w:ascii="Courier New" w:hAnsi="Courier New" w:cs="Courier New" w:hint="default"/>
      </w:rPr>
    </w:lvl>
    <w:lvl w:ilvl="2" w:tplc="04070005" w:tentative="1">
      <w:start w:val="1"/>
      <w:numFmt w:val="bullet"/>
      <w:lvlText w:val=""/>
      <w:lvlJc w:val="left"/>
      <w:pPr>
        <w:ind w:left="2330" w:hanging="360"/>
      </w:pPr>
      <w:rPr>
        <w:rFonts w:ascii="Wingdings" w:hAnsi="Wingdings" w:hint="default"/>
      </w:rPr>
    </w:lvl>
    <w:lvl w:ilvl="3" w:tplc="04070001" w:tentative="1">
      <w:start w:val="1"/>
      <w:numFmt w:val="bullet"/>
      <w:lvlText w:val=""/>
      <w:lvlJc w:val="left"/>
      <w:pPr>
        <w:ind w:left="3050" w:hanging="360"/>
      </w:pPr>
      <w:rPr>
        <w:rFonts w:ascii="Symbol" w:hAnsi="Symbol" w:hint="default"/>
      </w:rPr>
    </w:lvl>
    <w:lvl w:ilvl="4" w:tplc="04070003" w:tentative="1">
      <w:start w:val="1"/>
      <w:numFmt w:val="bullet"/>
      <w:lvlText w:val="o"/>
      <w:lvlJc w:val="left"/>
      <w:pPr>
        <w:ind w:left="3770" w:hanging="360"/>
      </w:pPr>
      <w:rPr>
        <w:rFonts w:ascii="Courier New" w:hAnsi="Courier New" w:cs="Courier New" w:hint="default"/>
      </w:rPr>
    </w:lvl>
    <w:lvl w:ilvl="5" w:tplc="04070005" w:tentative="1">
      <w:start w:val="1"/>
      <w:numFmt w:val="bullet"/>
      <w:lvlText w:val=""/>
      <w:lvlJc w:val="left"/>
      <w:pPr>
        <w:ind w:left="4490" w:hanging="360"/>
      </w:pPr>
      <w:rPr>
        <w:rFonts w:ascii="Wingdings" w:hAnsi="Wingdings" w:hint="default"/>
      </w:rPr>
    </w:lvl>
    <w:lvl w:ilvl="6" w:tplc="04070001" w:tentative="1">
      <w:start w:val="1"/>
      <w:numFmt w:val="bullet"/>
      <w:lvlText w:val=""/>
      <w:lvlJc w:val="left"/>
      <w:pPr>
        <w:ind w:left="5210" w:hanging="360"/>
      </w:pPr>
      <w:rPr>
        <w:rFonts w:ascii="Symbol" w:hAnsi="Symbol" w:hint="default"/>
      </w:rPr>
    </w:lvl>
    <w:lvl w:ilvl="7" w:tplc="04070003" w:tentative="1">
      <w:start w:val="1"/>
      <w:numFmt w:val="bullet"/>
      <w:lvlText w:val="o"/>
      <w:lvlJc w:val="left"/>
      <w:pPr>
        <w:ind w:left="5930" w:hanging="360"/>
      </w:pPr>
      <w:rPr>
        <w:rFonts w:ascii="Courier New" w:hAnsi="Courier New" w:cs="Courier New" w:hint="default"/>
      </w:rPr>
    </w:lvl>
    <w:lvl w:ilvl="8" w:tplc="04070005" w:tentative="1">
      <w:start w:val="1"/>
      <w:numFmt w:val="bullet"/>
      <w:lvlText w:val=""/>
      <w:lvlJc w:val="left"/>
      <w:pPr>
        <w:ind w:left="6650" w:hanging="360"/>
      </w:pPr>
      <w:rPr>
        <w:rFonts w:ascii="Wingdings" w:hAnsi="Wingdings" w:hint="default"/>
      </w:rPr>
    </w:lvl>
  </w:abstractNum>
  <w:abstractNum w:abstractNumId="14" w15:restartNumberingAfterBreak="0">
    <w:nsid w:val="6F15352A"/>
    <w:multiLevelType w:val="hybridMultilevel"/>
    <w:tmpl w:val="104EE6C8"/>
    <w:lvl w:ilvl="0" w:tplc="670002B4">
      <w:start w:val="1"/>
      <w:numFmt w:val="bullet"/>
      <w:pStyle w:val="Bullet2Ordnung"/>
      <w:lvlText w:val="–"/>
      <w:lvlJc w:val="left"/>
      <w:pPr>
        <w:tabs>
          <w:tab w:val="num" w:pos="227"/>
        </w:tabs>
        <w:ind w:left="340" w:hanging="170"/>
      </w:pPr>
      <w:rPr>
        <w:rFonts w:ascii="Arial" w:hAnsi="Arial" w:hint="default"/>
        <w:color w:val="auto"/>
        <w:sz w:val="1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6C1108B"/>
    <w:multiLevelType w:val="hybridMultilevel"/>
    <w:tmpl w:val="C5E8058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14"/>
  </w:num>
  <w:num w:numId="3">
    <w:abstractNumId w:val="8"/>
  </w:num>
  <w:num w:numId="4">
    <w:abstractNumId w:val="4"/>
  </w:num>
  <w:num w:numId="5">
    <w:abstractNumId w:val="0"/>
  </w:num>
  <w:num w:numId="6">
    <w:abstractNumId w:val="3"/>
  </w:num>
  <w:num w:numId="7">
    <w:abstractNumId w:val="12"/>
  </w:num>
  <w:num w:numId="8">
    <w:abstractNumId w:val="13"/>
  </w:num>
  <w:num w:numId="9">
    <w:abstractNumId w:val="6"/>
  </w:num>
  <w:num w:numId="10">
    <w:abstractNumId w:val="9"/>
  </w:num>
  <w:num w:numId="11">
    <w:abstractNumId w:val="5"/>
  </w:num>
  <w:num w:numId="12">
    <w:abstractNumId w:val="7"/>
  </w:num>
  <w:num w:numId="13">
    <w:abstractNumId w:val="2"/>
  </w:num>
  <w:num w:numId="14">
    <w:abstractNumId w:val="14"/>
  </w:num>
  <w:num w:numId="15">
    <w:abstractNumId w:val="15"/>
  </w:num>
  <w:num w:numId="16">
    <w:abstractNumId w:val="8"/>
  </w:num>
  <w:num w:numId="17">
    <w:abstractNumId w:val="8"/>
  </w:num>
  <w:num w:numId="18">
    <w:abstractNumId w:val="8"/>
  </w:num>
  <w:num w:numId="19">
    <w:abstractNumId w:val="8"/>
  </w:num>
  <w:num w:numId="20">
    <w:abstractNumId w:val="1"/>
  </w:num>
  <w:num w:numId="21">
    <w:abstractNumId w:val="14"/>
  </w:num>
  <w:num w:numId="22">
    <w:abstractNumId w:val="8"/>
  </w:num>
  <w:num w:numId="23">
    <w:abstractNumId w:val="8"/>
  </w:num>
  <w:num w:numId="24">
    <w:abstractNumId w:val="2"/>
  </w:num>
  <w:num w:numId="25">
    <w:abstractNumId w:val="10"/>
  </w:num>
  <w:num w:numId="26">
    <w:abstractNumId w:val="11"/>
  </w:num>
  <w:num w:numId="27">
    <w:abstractNumId w:val="8"/>
  </w:num>
  <w:num w:numId="28">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documentProtection w:edit="forms" w:enforcement="0"/>
  <w:defaultTabStop w:val="708"/>
  <w:autoHyphenation/>
  <w:hyphenationZone w:val="425"/>
  <w:noPunctuationKerning/>
  <w:characterSpacingControl w:val="doNotCompress"/>
  <w:hdrShapeDefaults>
    <o:shapedefaults v:ext="edit" spidmax="79873">
      <o:colormru v:ext="edit" colors="#fb8a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448"/>
    <w:rsid w:val="00000799"/>
    <w:rsid w:val="00007D30"/>
    <w:rsid w:val="00013930"/>
    <w:rsid w:val="00017855"/>
    <w:rsid w:val="00040B43"/>
    <w:rsid w:val="000442ED"/>
    <w:rsid w:val="0004436C"/>
    <w:rsid w:val="00044C1D"/>
    <w:rsid w:val="000538D9"/>
    <w:rsid w:val="00065ABC"/>
    <w:rsid w:val="00067C4D"/>
    <w:rsid w:val="00077443"/>
    <w:rsid w:val="000861B4"/>
    <w:rsid w:val="00086AE9"/>
    <w:rsid w:val="00090D21"/>
    <w:rsid w:val="00095302"/>
    <w:rsid w:val="000A3BF3"/>
    <w:rsid w:val="000A7F7A"/>
    <w:rsid w:val="000B10FE"/>
    <w:rsid w:val="000B7E91"/>
    <w:rsid w:val="000C16F3"/>
    <w:rsid w:val="000E2A1F"/>
    <w:rsid w:val="000E5B6E"/>
    <w:rsid w:val="000F224D"/>
    <w:rsid w:val="000F513E"/>
    <w:rsid w:val="0010296B"/>
    <w:rsid w:val="00104818"/>
    <w:rsid w:val="00110D0E"/>
    <w:rsid w:val="00110D99"/>
    <w:rsid w:val="00111A7A"/>
    <w:rsid w:val="00115235"/>
    <w:rsid w:val="00117B73"/>
    <w:rsid w:val="00124D7E"/>
    <w:rsid w:val="00135E68"/>
    <w:rsid w:val="00137405"/>
    <w:rsid w:val="001403C9"/>
    <w:rsid w:val="00142E64"/>
    <w:rsid w:val="0015281F"/>
    <w:rsid w:val="00152C90"/>
    <w:rsid w:val="00153A51"/>
    <w:rsid w:val="00160B38"/>
    <w:rsid w:val="0016549A"/>
    <w:rsid w:val="0017001D"/>
    <w:rsid w:val="00171B4F"/>
    <w:rsid w:val="00191773"/>
    <w:rsid w:val="00197675"/>
    <w:rsid w:val="001A4E08"/>
    <w:rsid w:val="001B0DDF"/>
    <w:rsid w:val="001B405B"/>
    <w:rsid w:val="001B4445"/>
    <w:rsid w:val="001C2382"/>
    <w:rsid w:val="001C2C64"/>
    <w:rsid w:val="001C494F"/>
    <w:rsid w:val="001C6A1F"/>
    <w:rsid w:val="001D4020"/>
    <w:rsid w:val="001E085F"/>
    <w:rsid w:val="001E2170"/>
    <w:rsid w:val="001F1AFE"/>
    <w:rsid w:val="001F5901"/>
    <w:rsid w:val="00205EF1"/>
    <w:rsid w:val="002151C6"/>
    <w:rsid w:val="002266A1"/>
    <w:rsid w:val="00232E1E"/>
    <w:rsid w:val="00245415"/>
    <w:rsid w:val="00247E4D"/>
    <w:rsid w:val="00260791"/>
    <w:rsid w:val="00267F96"/>
    <w:rsid w:val="00274D1D"/>
    <w:rsid w:val="002766A0"/>
    <w:rsid w:val="002959C5"/>
    <w:rsid w:val="002A1B60"/>
    <w:rsid w:val="002C3811"/>
    <w:rsid w:val="002C5CD7"/>
    <w:rsid w:val="002D254B"/>
    <w:rsid w:val="002E6368"/>
    <w:rsid w:val="002E6EF9"/>
    <w:rsid w:val="002F6177"/>
    <w:rsid w:val="003031C2"/>
    <w:rsid w:val="00305855"/>
    <w:rsid w:val="00311514"/>
    <w:rsid w:val="00311830"/>
    <w:rsid w:val="0031594C"/>
    <w:rsid w:val="0031665C"/>
    <w:rsid w:val="0032392B"/>
    <w:rsid w:val="003312B9"/>
    <w:rsid w:val="003404B6"/>
    <w:rsid w:val="00340B67"/>
    <w:rsid w:val="0034229D"/>
    <w:rsid w:val="00343CA3"/>
    <w:rsid w:val="0034420E"/>
    <w:rsid w:val="003528DF"/>
    <w:rsid w:val="003533A0"/>
    <w:rsid w:val="00366399"/>
    <w:rsid w:val="00366BAD"/>
    <w:rsid w:val="00367C19"/>
    <w:rsid w:val="0037134D"/>
    <w:rsid w:val="0037142E"/>
    <w:rsid w:val="00371691"/>
    <w:rsid w:val="0037239E"/>
    <w:rsid w:val="003745D9"/>
    <w:rsid w:val="003771B6"/>
    <w:rsid w:val="00384491"/>
    <w:rsid w:val="00391058"/>
    <w:rsid w:val="003931BD"/>
    <w:rsid w:val="00394530"/>
    <w:rsid w:val="003A7691"/>
    <w:rsid w:val="003B5CE6"/>
    <w:rsid w:val="003C2FCD"/>
    <w:rsid w:val="003C4C00"/>
    <w:rsid w:val="003C4DB4"/>
    <w:rsid w:val="003C52A7"/>
    <w:rsid w:val="003C7EA8"/>
    <w:rsid w:val="003D73BE"/>
    <w:rsid w:val="003E17CA"/>
    <w:rsid w:val="003E49A9"/>
    <w:rsid w:val="003E4BB3"/>
    <w:rsid w:val="003E53CE"/>
    <w:rsid w:val="003E6220"/>
    <w:rsid w:val="003E6915"/>
    <w:rsid w:val="003E7B07"/>
    <w:rsid w:val="003F1AA4"/>
    <w:rsid w:val="003F6186"/>
    <w:rsid w:val="003F6462"/>
    <w:rsid w:val="004034C9"/>
    <w:rsid w:val="00407EEA"/>
    <w:rsid w:val="00410314"/>
    <w:rsid w:val="004163F3"/>
    <w:rsid w:val="00417265"/>
    <w:rsid w:val="0041793A"/>
    <w:rsid w:val="00423092"/>
    <w:rsid w:val="0042420C"/>
    <w:rsid w:val="00425A0F"/>
    <w:rsid w:val="00440002"/>
    <w:rsid w:val="004402E7"/>
    <w:rsid w:val="00440DF3"/>
    <w:rsid w:val="00443C44"/>
    <w:rsid w:val="00456DF4"/>
    <w:rsid w:val="0046392E"/>
    <w:rsid w:val="0047314D"/>
    <w:rsid w:val="004744EC"/>
    <w:rsid w:val="00483D93"/>
    <w:rsid w:val="004936B9"/>
    <w:rsid w:val="0049385E"/>
    <w:rsid w:val="004A34A2"/>
    <w:rsid w:val="004A6364"/>
    <w:rsid w:val="004B2717"/>
    <w:rsid w:val="004B4B6B"/>
    <w:rsid w:val="004C4DF8"/>
    <w:rsid w:val="004C4F6A"/>
    <w:rsid w:val="004D18F3"/>
    <w:rsid w:val="004D2176"/>
    <w:rsid w:val="004E4B55"/>
    <w:rsid w:val="004F1F53"/>
    <w:rsid w:val="004F37D7"/>
    <w:rsid w:val="004F418E"/>
    <w:rsid w:val="005004BA"/>
    <w:rsid w:val="005270CC"/>
    <w:rsid w:val="0052770C"/>
    <w:rsid w:val="00527829"/>
    <w:rsid w:val="00532E5D"/>
    <w:rsid w:val="00536504"/>
    <w:rsid w:val="005458AD"/>
    <w:rsid w:val="00553FB2"/>
    <w:rsid w:val="005565B3"/>
    <w:rsid w:val="00564C39"/>
    <w:rsid w:val="00573A75"/>
    <w:rsid w:val="00575B02"/>
    <w:rsid w:val="00577966"/>
    <w:rsid w:val="00580AEF"/>
    <w:rsid w:val="0058104D"/>
    <w:rsid w:val="00593D15"/>
    <w:rsid w:val="005A41B5"/>
    <w:rsid w:val="005B5ED4"/>
    <w:rsid w:val="005B60C3"/>
    <w:rsid w:val="005C65A0"/>
    <w:rsid w:val="005C6FD2"/>
    <w:rsid w:val="005E1DCA"/>
    <w:rsid w:val="005F7F2C"/>
    <w:rsid w:val="0060366E"/>
    <w:rsid w:val="0061075C"/>
    <w:rsid w:val="0061101D"/>
    <w:rsid w:val="00612564"/>
    <w:rsid w:val="00623AAF"/>
    <w:rsid w:val="00631A62"/>
    <w:rsid w:val="00631A8B"/>
    <w:rsid w:val="00637642"/>
    <w:rsid w:val="00643AD5"/>
    <w:rsid w:val="00644636"/>
    <w:rsid w:val="00666254"/>
    <w:rsid w:val="00672B0A"/>
    <w:rsid w:val="00673484"/>
    <w:rsid w:val="0068200C"/>
    <w:rsid w:val="006869A1"/>
    <w:rsid w:val="00692596"/>
    <w:rsid w:val="00694783"/>
    <w:rsid w:val="006A22C7"/>
    <w:rsid w:val="006A6C92"/>
    <w:rsid w:val="006B56AE"/>
    <w:rsid w:val="006C35CD"/>
    <w:rsid w:val="006D0D2B"/>
    <w:rsid w:val="006D30F8"/>
    <w:rsid w:val="006D357B"/>
    <w:rsid w:val="006D5DC6"/>
    <w:rsid w:val="006E0D4D"/>
    <w:rsid w:val="006F6976"/>
    <w:rsid w:val="00707107"/>
    <w:rsid w:val="00711F4A"/>
    <w:rsid w:val="00712DE0"/>
    <w:rsid w:val="007163C2"/>
    <w:rsid w:val="007325D0"/>
    <w:rsid w:val="00733EF8"/>
    <w:rsid w:val="00740F9F"/>
    <w:rsid w:val="00745685"/>
    <w:rsid w:val="00747060"/>
    <w:rsid w:val="0076125C"/>
    <w:rsid w:val="00763A95"/>
    <w:rsid w:val="007A614B"/>
    <w:rsid w:val="007C4C07"/>
    <w:rsid w:val="007C5A2D"/>
    <w:rsid w:val="007D2C78"/>
    <w:rsid w:val="007D3DA3"/>
    <w:rsid w:val="007D76D1"/>
    <w:rsid w:val="007E5FE3"/>
    <w:rsid w:val="007E7E6A"/>
    <w:rsid w:val="007F2250"/>
    <w:rsid w:val="007F4D9F"/>
    <w:rsid w:val="00803DE5"/>
    <w:rsid w:val="00810124"/>
    <w:rsid w:val="008144D7"/>
    <w:rsid w:val="008170F2"/>
    <w:rsid w:val="00826851"/>
    <w:rsid w:val="00831C50"/>
    <w:rsid w:val="008329E5"/>
    <w:rsid w:val="008338BE"/>
    <w:rsid w:val="008339FA"/>
    <w:rsid w:val="0083400C"/>
    <w:rsid w:val="00851504"/>
    <w:rsid w:val="0086212A"/>
    <w:rsid w:val="00862487"/>
    <w:rsid w:val="00864604"/>
    <w:rsid w:val="00882627"/>
    <w:rsid w:val="008913AB"/>
    <w:rsid w:val="00892F53"/>
    <w:rsid w:val="008945B7"/>
    <w:rsid w:val="00895A4C"/>
    <w:rsid w:val="00896F16"/>
    <w:rsid w:val="008A3E22"/>
    <w:rsid w:val="008A7954"/>
    <w:rsid w:val="008C2BC5"/>
    <w:rsid w:val="008D2E5E"/>
    <w:rsid w:val="008E2CBD"/>
    <w:rsid w:val="008F0025"/>
    <w:rsid w:val="008F06D3"/>
    <w:rsid w:val="00906E8F"/>
    <w:rsid w:val="009141BB"/>
    <w:rsid w:val="0091542E"/>
    <w:rsid w:val="00916C61"/>
    <w:rsid w:val="0091786E"/>
    <w:rsid w:val="009266AA"/>
    <w:rsid w:val="00927432"/>
    <w:rsid w:val="009518EE"/>
    <w:rsid w:val="00953AB7"/>
    <w:rsid w:val="00953E0D"/>
    <w:rsid w:val="00962E95"/>
    <w:rsid w:val="009742D2"/>
    <w:rsid w:val="00977F02"/>
    <w:rsid w:val="009A5272"/>
    <w:rsid w:val="009A61A6"/>
    <w:rsid w:val="009B6534"/>
    <w:rsid w:val="009C5106"/>
    <w:rsid w:val="009C7630"/>
    <w:rsid w:val="009D3B6D"/>
    <w:rsid w:val="009D3F7D"/>
    <w:rsid w:val="009D5A64"/>
    <w:rsid w:val="009E605B"/>
    <w:rsid w:val="009E6284"/>
    <w:rsid w:val="009F017B"/>
    <w:rsid w:val="009F24DF"/>
    <w:rsid w:val="009F5E99"/>
    <w:rsid w:val="00A06DFF"/>
    <w:rsid w:val="00A2007E"/>
    <w:rsid w:val="00A210D9"/>
    <w:rsid w:val="00A2202F"/>
    <w:rsid w:val="00A2324B"/>
    <w:rsid w:val="00A2784F"/>
    <w:rsid w:val="00A37A33"/>
    <w:rsid w:val="00A476E5"/>
    <w:rsid w:val="00A534DD"/>
    <w:rsid w:val="00A57BBD"/>
    <w:rsid w:val="00A67A70"/>
    <w:rsid w:val="00A82874"/>
    <w:rsid w:val="00A96005"/>
    <w:rsid w:val="00AA5E22"/>
    <w:rsid w:val="00AA6257"/>
    <w:rsid w:val="00AA6448"/>
    <w:rsid w:val="00AB6EE9"/>
    <w:rsid w:val="00AB7E12"/>
    <w:rsid w:val="00AC38AE"/>
    <w:rsid w:val="00AC38E8"/>
    <w:rsid w:val="00AD0A15"/>
    <w:rsid w:val="00AD4E63"/>
    <w:rsid w:val="00AE2C1D"/>
    <w:rsid w:val="00AE3170"/>
    <w:rsid w:val="00AE58BD"/>
    <w:rsid w:val="00B00590"/>
    <w:rsid w:val="00B0538F"/>
    <w:rsid w:val="00B10492"/>
    <w:rsid w:val="00B15A10"/>
    <w:rsid w:val="00B2262C"/>
    <w:rsid w:val="00B24F85"/>
    <w:rsid w:val="00B26185"/>
    <w:rsid w:val="00B27D94"/>
    <w:rsid w:val="00B43075"/>
    <w:rsid w:val="00B4315F"/>
    <w:rsid w:val="00B47CAB"/>
    <w:rsid w:val="00B53DEA"/>
    <w:rsid w:val="00B561A8"/>
    <w:rsid w:val="00B71FE0"/>
    <w:rsid w:val="00B72132"/>
    <w:rsid w:val="00B83096"/>
    <w:rsid w:val="00B90155"/>
    <w:rsid w:val="00B96B5D"/>
    <w:rsid w:val="00BA4A41"/>
    <w:rsid w:val="00BA57F4"/>
    <w:rsid w:val="00BB3AF0"/>
    <w:rsid w:val="00BB5B6F"/>
    <w:rsid w:val="00BC02B5"/>
    <w:rsid w:val="00BC0DE8"/>
    <w:rsid w:val="00BC7914"/>
    <w:rsid w:val="00BE22C8"/>
    <w:rsid w:val="00BE443F"/>
    <w:rsid w:val="00BF0BB1"/>
    <w:rsid w:val="00BF2274"/>
    <w:rsid w:val="00C05329"/>
    <w:rsid w:val="00C23D7C"/>
    <w:rsid w:val="00C24285"/>
    <w:rsid w:val="00C25CD5"/>
    <w:rsid w:val="00C26371"/>
    <w:rsid w:val="00C34EF5"/>
    <w:rsid w:val="00C42F97"/>
    <w:rsid w:val="00C47627"/>
    <w:rsid w:val="00C5351A"/>
    <w:rsid w:val="00C74A05"/>
    <w:rsid w:val="00C93247"/>
    <w:rsid w:val="00C94DCB"/>
    <w:rsid w:val="00C94EED"/>
    <w:rsid w:val="00CA1242"/>
    <w:rsid w:val="00CA1ECD"/>
    <w:rsid w:val="00CA5187"/>
    <w:rsid w:val="00CB24EE"/>
    <w:rsid w:val="00CC0FE9"/>
    <w:rsid w:val="00CC3324"/>
    <w:rsid w:val="00CD4D08"/>
    <w:rsid w:val="00CD7289"/>
    <w:rsid w:val="00CF0F7D"/>
    <w:rsid w:val="00CF17E6"/>
    <w:rsid w:val="00CF424B"/>
    <w:rsid w:val="00CF5FA3"/>
    <w:rsid w:val="00CF77E1"/>
    <w:rsid w:val="00D0010B"/>
    <w:rsid w:val="00D0513D"/>
    <w:rsid w:val="00D0765F"/>
    <w:rsid w:val="00D160A3"/>
    <w:rsid w:val="00D2387B"/>
    <w:rsid w:val="00D23F88"/>
    <w:rsid w:val="00D241B1"/>
    <w:rsid w:val="00D30EA8"/>
    <w:rsid w:val="00D32A44"/>
    <w:rsid w:val="00D32C3B"/>
    <w:rsid w:val="00D36D6C"/>
    <w:rsid w:val="00D43DBA"/>
    <w:rsid w:val="00D7286C"/>
    <w:rsid w:val="00D738E1"/>
    <w:rsid w:val="00D74768"/>
    <w:rsid w:val="00D75AF4"/>
    <w:rsid w:val="00D774FE"/>
    <w:rsid w:val="00D85893"/>
    <w:rsid w:val="00D90FB2"/>
    <w:rsid w:val="00DA3011"/>
    <w:rsid w:val="00DA4FBC"/>
    <w:rsid w:val="00DA64A5"/>
    <w:rsid w:val="00DB191B"/>
    <w:rsid w:val="00DB4C87"/>
    <w:rsid w:val="00DB6D7C"/>
    <w:rsid w:val="00DC3C3B"/>
    <w:rsid w:val="00DC4F06"/>
    <w:rsid w:val="00DD0391"/>
    <w:rsid w:val="00DD3F21"/>
    <w:rsid w:val="00DD3F82"/>
    <w:rsid w:val="00DE0F6D"/>
    <w:rsid w:val="00DE3C29"/>
    <w:rsid w:val="00DE3DB0"/>
    <w:rsid w:val="00DF2593"/>
    <w:rsid w:val="00E10121"/>
    <w:rsid w:val="00E145B3"/>
    <w:rsid w:val="00E24085"/>
    <w:rsid w:val="00E30CC1"/>
    <w:rsid w:val="00E30D6B"/>
    <w:rsid w:val="00E33621"/>
    <w:rsid w:val="00E60327"/>
    <w:rsid w:val="00E6211F"/>
    <w:rsid w:val="00E659C4"/>
    <w:rsid w:val="00E67D3E"/>
    <w:rsid w:val="00E80700"/>
    <w:rsid w:val="00E8185A"/>
    <w:rsid w:val="00E84F1E"/>
    <w:rsid w:val="00E8758B"/>
    <w:rsid w:val="00EB012F"/>
    <w:rsid w:val="00EB2AD0"/>
    <w:rsid w:val="00EB3F1D"/>
    <w:rsid w:val="00EC7FB8"/>
    <w:rsid w:val="00EE0F33"/>
    <w:rsid w:val="00EF31C0"/>
    <w:rsid w:val="00EF63E8"/>
    <w:rsid w:val="00EF77B3"/>
    <w:rsid w:val="00F00224"/>
    <w:rsid w:val="00F04522"/>
    <w:rsid w:val="00F271C3"/>
    <w:rsid w:val="00F51C54"/>
    <w:rsid w:val="00F56BD9"/>
    <w:rsid w:val="00F57409"/>
    <w:rsid w:val="00F671BB"/>
    <w:rsid w:val="00F87F3F"/>
    <w:rsid w:val="00F93E90"/>
    <w:rsid w:val="00F96813"/>
    <w:rsid w:val="00FA382C"/>
    <w:rsid w:val="00FB0AED"/>
    <w:rsid w:val="00FB54CD"/>
    <w:rsid w:val="00FC14DB"/>
    <w:rsid w:val="00FC2C0A"/>
    <w:rsid w:val="00FC6379"/>
    <w:rsid w:val="00FE0388"/>
    <w:rsid w:val="00FE6A32"/>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3">
      <o:colormru v:ext="edit" colors="#fb8a00"/>
    </o:shapedefaults>
    <o:shapelayout v:ext="edit">
      <o:idmap v:ext="edit" data="1"/>
    </o:shapelayout>
  </w:shapeDefaults>
  <w:decimalSymbol w:val=","/>
  <w:listSeparator w:val=";"/>
  <w14:docId w14:val="5B1A48F2"/>
  <w15:docId w15:val="{08B479AF-D065-415E-B04F-C889A561C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F418E"/>
    <w:pPr>
      <w:spacing w:after="120" w:line="300" w:lineRule="atLeast"/>
    </w:pPr>
    <w:rPr>
      <w:rFonts w:ascii="Source Sans Pro" w:hAnsi="Source Sans Pro"/>
      <w:kern w:val="16"/>
    </w:rPr>
  </w:style>
  <w:style w:type="paragraph" w:styleId="berschrift10">
    <w:name w:val="heading 1"/>
    <w:basedOn w:val="Standard"/>
    <w:next w:val="Standard"/>
    <w:link w:val="berschrift1Zchn"/>
    <w:qFormat/>
    <w:rsid w:val="004F418E"/>
    <w:pPr>
      <w:keepNext/>
      <w:keepLines/>
      <w:spacing w:before="240"/>
      <w:outlineLvl w:val="0"/>
    </w:pPr>
    <w:rPr>
      <w:rFonts w:ascii="Roboto Slab" w:eastAsiaTheme="majorEastAsia" w:hAnsi="Roboto Slab" w:cs="Arial"/>
      <w:b/>
      <w:bCs/>
      <w:kern w:val="12"/>
      <w:sz w:val="24"/>
      <w:szCs w:val="24"/>
    </w:rPr>
  </w:style>
  <w:style w:type="paragraph" w:styleId="berschrift2">
    <w:name w:val="heading 2"/>
    <w:basedOn w:val="Standard"/>
    <w:next w:val="Standard"/>
    <w:link w:val="berschrift2Zchn"/>
    <w:qFormat/>
    <w:rsid w:val="004F418E"/>
    <w:pPr>
      <w:keepNext/>
      <w:spacing w:before="240"/>
      <w:outlineLvl w:val="1"/>
    </w:pPr>
    <w:rPr>
      <w:rFonts w:ascii="Roboto Slab" w:eastAsiaTheme="majorEastAsia" w:hAnsi="Roboto Slab" w:cs="Arial"/>
      <w:b/>
      <w:bCs/>
      <w:iCs/>
      <w:sz w:val="22"/>
      <w:szCs w:val="28"/>
    </w:rPr>
  </w:style>
  <w:style w:type="paragraph" w:styleId="berschrift3">
    <w:name w:val="heading 3"/>
    <w:basedOn w:val="Standard"/>
    <w:next w:val="Standard"/>
    <w:link w:val="berschrift3Zchn"/>
    <w:qFormat/>
    <w:rsid w:val="004F418E"/>
    <w:pPr>
      <w:keepNext/>
      <w:spacing w:before="240" w:after="60"/>
      <w:outlineLvl w:val="2"/>
    </w:pPr>
    <w:rPr>
      <w:rFonts w:ascii="Roboto Slab" w:eastAsiaTheme="majorEastAsia" w:hAnsi="Roboto Slab" w:cs="Arial"/>
      <w:b/>
      <w:bCs/>
      <w:szCs w:val="26"/>
    </w:rPr>
  </w:style>
  <w:style w:type="paragraph" w:styleId="berschrift4">
    <w:name w:val="heading 4"/>
    <w:basedOn w:val="Standard"/>
    <w:next w:val="Standard"/>
    <w:link w:val="berschrift4Zchn"/>
    <w:qFormat/>
    <w:rsid w:val="004F418E"/>
    <w:pPr>
      <w:keepNext/>
      <w:keepLines/>
      <w:spacing w:before="240" w:after="0"/>
      <w:outlineLvl w:val="3"/>
    </w:pPr>
    <w:rPr>
      <w:rFonts w:ascii="Roboto Slab" w:eastAsiaTheme="majorEastAsia" w:hAnsi="Roboto Slab" w:cstheme="majorBidi"/>
      <w:b/>
      <w:bCs/>
      <w:szCs w:val="28"/>
    </w:rPr>
  </w:style>
  <w:style w:type="paragraph" w:styleId="berschrift5">
    <w:name w:val="heading 5"/>
    <w:basedOn w:val="Standard"/>
    <w:next w:val="Standard"/>
    <w:link w:val="berschrift5Zchn"/>
    <w:semiHidden/>
    <w:rsid w:val="000B7E91"/>
    <w:pPr>
      <w:spacing w:before="240" w:after="60"/>
      <w:outlineLvl w:val="4"/>
    </w:pPr>
    <w:rPr>
      <w:rFonts w:eastAsiaTheme="majorEastAsia" w:cstheme="majorBidi"/>
      <w:b/>
      <w:bCs/>
      <w:i/>
      <w:iCs/>
      <w:sz w:val="26"/>
      <w:szCs w:val="26"/>
    </w:rPr>
  </w:style>
  <w:style w:type="paragraph" w:styleId="berschrift6">
    <w:name w:val="heading 6"/>
    <w:basedOn w:val="Standard"/>
    <w:next w:val="Standard"/>
    <w:link w:val="berschrift6Zchn"/>
    <w:semiHidden/>
    <w:rsid w:val="000B7E91"/>
    <w:pPr>
      <w:spacing w:before="240" w:after="60"/>
      <w:outlineLvl w:val="5"/>
    </w:pPr>
    <w:rPr>
      <w:rFonts w:ascii="Times New Roman" w:eastAsiaTheme="majorEastAsia" w:hAnsi="Times New Roman" w:cstheme="majorBidi"/>
      <w:b/>
      <w:bCs/>
      <w:sz w:val="22"/>
      <w:szCs w:val="22"/>
    </w:rPr>
  </w:style>
  <w:style w:type="paragraph" w:styleId="berschrift7">
    <w:name w:val="heading 7"/>
    <w:basedOn w:val="Standard"/>
    <w:next w:val="Standard"/>
    <w:link w:val="berschrift7Zchn"/>
    <w:semiHidden/>
    <w:rsid w:val="000B7E91"/>
    <w:pPr>
      <w:spacing w:before="240" w:after="60"/>
      <w:outlineLvl w:val="6"/>
    </w:pPr>
    <w:rPr>
      <w:rFonts w:ascii="Times New Roman" w:eastAsiaTheme="majorEastAsia" w:hAnsi="Times New Roman" w:cstheme="majorBidi"/>
      <w:sz w:val="24"/>
      <w:szCs w:val="24"/>
    </w:rPr>
  </w:style>
  <w:style w:type="paragraph" w:styleId="berschrift8">
    <w:name w:val="heading 8"/>
    <w:basedOn w:val="Standard"/>
    <w:next w:val="Standard"/>
    <w:link w:val="berschrift8Zchn"/>
    <w:semiHidden/>
    <w:rsid w:val="000B7E91"/>
    <w:pPr>
      <w:spacing w:before="240" w:after="60"/>
      <w:outlineLvl w:val="7"/>
    </w:pPr>
    <w:rPr>
      <w:rFonts w:ascii="Times New Roman" w:eastAsiaTheme="majorEastAsia" w:hAnsi="Times New Roman" w:cstheme="majorBidi"/>
      <w:i/>
      <w:iCs/>
      <w:sz w:val="24"/>
      <w:szCs w:val="24"/>
    </w:rPr>
  </w:style>
  <w:style w:type="paragraph" w:styleId="berschrift9">
    <w:name w:val="heading 9"/>
    <w:basedOn w:val="Standard"/>
    <w:next w:val="Standard"/>
    <w:link w:val="berschrift9Zchn"/>
    <w:semiHidden/>
    <w:rsid w:val="000B7E91"/>
    <w:pPr>
      <w:spacing w:before="240" w:after="60"/>
      <w:outlineLvl w:val="8"/>
    </w:pPr>
    <w:rPr>
      <w:rFonts w:ascii="Arial" w:eastAsiaTheme="majorEastAsia"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3F1AA4"/>
    <w:pPr>
      <w:tabs>
        <w:tab w:val="center" w:pos="4536"/>
        <w:tab w:val="right" w:pos="9072"/>
      </w:tabs>
      <w:spacing w:after="0" w:line="170" w:lineRule="atLeast"/>
    </w:pPr>
    <w:rPr>
      <w:rFonts w:ascii="Neue Praxis" w:hAnsi="Neue Praxis"/>
      <w:kern w:val="12"/>
      <w:sz w:val="14"/>
      <w:szCs w:val="14"/>
    </w:rPr>
  </w:style>
  <w:style w:type="paragraph" w:styleId="Fuzeile">
    <w:name w:val="footer"/>
    <w:basedOn w:val="Kopfzeile"/>
    <w:link w:val="FuzeileZchn"/>
    <w:rsid w:val="003F1AA4"/>
  </w:style>
  <w:style w:type="paragraph" w:customStyle="1" w:styleId="Dokumententitel">
    <w:name w:val="Dokumententitel"/>
    <w:basedOn w:val="berschrift10"/>
    <w:qFormat/>
    <w:rsid w:val="004F418E"/>
    <w:pPr>
      <w:spacing w:before="0"/>
      <w:outlineLvl w:val="9"/>
    </w:pPr>
    <w:rPr>
      <w:sz w:val="36"/>
    </w:rPr>
  </w:style>
  <w:style w:type="table" w:styleId="Tabellenraster">
    <w:name w:val="Table Grid"/>
    <w:basedOn w:val="NormaleTabelle"/>
    <w:semiHidden/>
    <w:rsid w:val="00573A75"/>
    <w:pPr>
      <w:spacing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erzeichnis1">
    <w:name w:val="toc 1"/>
    <w:basedOn w:val="Standard"/>
    <w:next w:val="Standard"/>
    <w:autoRedefine/>
    <w:semiHidden/>
    <w:rsid w:val="006A6C92"/>
    <w:pPr>
      <w:tabs>
        <w:tab w:val="left" w:pos="480"/>
        <w:tab w:val="right" w:leader="dot" w:pos="9060"/>
      </w:tabs>
      <w:spacing w:before="120" w:line="240" w:lineRule="auto"/>
    </w:pPr>
    <w:rPr>
      <w:b/>
      <w:noProof/>
      <w:kern w:val="0"/>
      <w:sz w:val="22"/>
      <w:szCs w:val="24"/>
    </w:rPr>
  </w:style>
  <w:style w:type="character" w:customStyle="1" w:styleId="berschrift2Zchn">
    <w:name w:val="Überschrift 2 Zchn"/>
    <w:basedOn w:val="Absatz-Standardschriftart"/>
    <w:link w:val="berschrift2"/>
    <w:rsid w:val="004F418E"/>
    <w:rPr>
      <w:rFonts w:ascii="Roboto Slab" w:eastAsiaTheme="majorEastAsia" w:hAnsi="Roboto Slab" w:cs="Arial"/>
      <w:b/>
      <w:bCs/>
      <w:iCs/>
      <w:kern w:val="16"/>
      <w:sz w:val="22"/>
      <w:szCs w:val="28"/>
    </w:rPr>
  </w:style>
  <w:style w:type="character" w:styleId="Seitenzahl">
    <w:name w:val="page number"/>
    <w:basedOn w:val="Absatz-Standardschriftart"/>
    <w:rsid w:val="00BB5B6F"/>
  </w:style>
  <w:style w:type="paragraph" w:styleId="Verzeichnis2">
    <w:name w:val="toc 2"/>
    <w:basedOn w:val="Standard"/>
    <w:next w:val="Standard"/>
    <w:autoRedefine/>
    <w:semiHidden/>
    <w:rsid w:val="006A6C92"/>
    <w:pPr>
      <w:tabs>
        <w:tab w:val="right" w:leader="dot" w:pos="9060"/>
      </w:tabs>
      <w:spacing w:before="120" w:line="240" w:lineRule="auto"/>
      <w:ind w:left="238"/>
    </w:pPr>
    <w:rPr>
      <w:kern w:val="0"/>
      <w:szCs w:val="24"/>
    </w:rPr>
  </w:style>
  <w:style w:type="paragraph" w:styleId="Dokumentstruktur">
    <w:name w:val="Document Map"/>
    <w:basedOn w:val="Standard"/>
    <w:semiHidden/>
    <w:rsid w:val="002F6177"/>
    <w:pPr>
      <w:shd w:val="clear" w:color="auto" w:fill="000080"/>
    </w:pPr>
    <w:rPr>
      <w:rFonts w:ascii="Tahoma" w:hAnsi="Tahoma" w:cs="Tahoma"/>
    </w:rPr>
  </w:style>
  <w:style w:type="paragraph" w:styleId="Verzeichnis3">
    <w:name w:val="toc 3"/>
    <w:basedOn w:val="Standard"/>
    <w:next w:val="Standard"/>
    <w:autoRedefine/>
    <w:semiHidden/>
    <w:rsid w:val="006A6C92"/>
    <w:pPr>
      <w:ind w:left="400"/>
    </w:pPr>
  </w:style>
  <w:style w:type="paragraph" w:customStyle="1" w:styleId="Bullet1Ordnung">
    <w:name w:val="Bullet 1.Ordnung"/>
    <w:basedOn w:val="Standard"/>
    <w:qFormat/>
    <w:rsid w:val="00564C39"/>
    <w:pPr>
      <w:numPr>
        <w:numId w:val="1"/>
      </w:numPr>
      <w:spacing w:after="0" w:line="300" w:lineRule="exact"/>
    </w:pPr>
    <w:rPr>
      <w:kern w:val="10"/>
      <w:szCs w:val="24"/>
    </w:rPr>
  </w:style>
  <w:style w:type="paragraph" w:customStyle="1" w:styleId="Bullet2Ordnung">
    <w:name w:val="Bullet 2.Ordnung"/>
    <w:basedOn w:val="Standard"/>
    <w:qFormat/>
    <w:rsid w:val="00831C50"/>
    <w:pPr>
      <w:numPr>
        <w:numId w:val="2"/>
      </w:numPr>
      <w:spacing w:after="0"/>
    </w:pPr>
  </w:style>
  <w:style w:type="paragraph" w:styleId="Sprechblasentext">
    <w:name w:val="Balloon Text"/>
    <w:basedOn w:val="Standard"/>
    <w:link w:val="SprechblasentextZchn"/>
    <w:rsid w:val="005565B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577966"/>
    <w:rPr>
      <w:rFonts w:ascii="Tahoma" w:hAnsi="Tahoma" w:cs="Tahoma"/>
      <w:kern w:val="16"/>
      <w:sz w:val="16"/>
      <w:szCs w:val="16"/>
    </w:rPr>
  </w:style>
  <w:style w:type="paragraph" w:customStyle="1" w:styleId="StandardnachBullet">
    <w:name w:val="Standard_nach_Bullet"/>
    <w:basedOn w:val="Standard"/>
    <w:next w:val="Standard"/>
    <w:qFormat/>
    <w:rsid w:val="00831C50"/>
    <w:pPr>
      <w:spacing w:before="120"/>
    </w:pPr>
  </w:style>
  <w:style w:type="character" w:customStyle="1" w:styleId="berschrift1Zchn">
    <w:name w:val="Überschrift 1 Zchn"/>
    <w:basedOn w:val="Absatz-Standardschriftart"/>
    <w:link w:val="berschrift10"/>
    <w:rsid w:val="004F418E"/>
    <w:rPr>
      <w:rFonts w:ascii="Roboto Slab" w:eastAsiaTheme="majorEastAsia" w:hAnsi="Roboto Slab" w:cs="Arial"/>
      <w:b/>
      <w:bCs/>
      <w:kern w:val="12"/>
      <w:sz w:val="24"/>
      <w:szCs w:val="24"/>
    </w:rPr>
  </w:style>
  <w:style w:type="character" w:customStyle="1" w:styleId="berschrift3Zchn">
    <w:name w:val="Überschrift 3 Zchn"/>
    <w:basedOn w:val="Absatz-Standardschriftart"/>
    <w:link w:val="berschrift3"/>
    <w:rsid w:val="004F418E"/>
    <w:rPr>
      <w:rFonts w:ascii="Roboto Slab" w:eastAsiaTheme="majorEastAsia" w:hAnsi="Roboto Slab" w:cs="Arial"/>
      <w:b/>
      <w:bCs/>
      <w:kern w:val="16"/>
      <w:szCs w:val="26"/>
    </w:rPr>
  </w:style>
  <w:style w:type="character" w:customStyle="1" w:styleId="berschrift4Zchn">
    <w:name w:val="Überschrift 4 Zchn"/>
    <w:basedOn w:val="Absatz-Standardschriftart"/>
    <w:link w:val="berschrift4"/>
    <w:rsid w:val="004F418E"/>
    <w:rPr>
      <w:rFonts w:ascii="Roboto Slab" w:eastAsiaTheme="majorEastAsia" w:hAnsi="Roboto Slab" w:cstheme="majorBidi"/>
      <w:b/>
      <w:bCs/>
      <w:kern w:val="16"/>
      <w:szCs w:val="28"/>
    </w:rPr>
  </w:style>
  <w:style w:type="character" w:customStyle="1" w:styleId="berschrift5Zchn">
    <w:name w:val="Überschrift 5 Zchn"/>
    <w:basedOn w:val="Absatz-Standardschriftart"/>
    <w:link w:val="berschrift5"/>
    <w:semiHidden/>
    <w:rsid w:val="00A2784F"/>
    <w:rPr>
      <w:rFonts w:ascii="Neue Demos" w:eastAsiaTheme="majorEastAsia" w:hAnsi="Neue Demos" w:cstheme="majorBidi"/>
      <w:b/>
      <w:bCs/>
      <w:i/>
      <w:iCs/>
      <w:kern w:val="16"/>
      <w:sz w:val="26"/>
      <w:szCs w:val="26"/>
    </w:rPr>
  </w:style>
  <w:style w:type="character" w:customStyle="1" w:styleId="berschrift6Zchn">
    <w:name w:val="Überschrift 6 Zchn"/>
    <w:basedOn w:val="Absatz-Standardschriftart"/>
    <w:link w:val="berschrift6"/>
    <w:semiHidden/>
    <w:rsid w:val="00A2784F"/>
    <w:rPr>
      <w:rFonts w:eastAsiaTheme="majorEastAsia" w:cstheme="majorBidi"/>
      <w:b/>
      <w:bCs/>
      <w:kern w:val="16"/>
      <w:sz w:val="22"/>
      <w:szCs w:val="22"/>
    </w:rPr>
  </w:style>
  <w:style w:type="character" w:customStyle="1" w:styleId="berschrift7Zchn">
    <w:name w:val="Überschrift 7 Zchn"/>
    <w:basedOn w:val="Absatz-Standardschriftart"/>
    <w:link w:val="berschrift7"/>
    <w:semiHidden/>
    <w:rsid w:val="00A2784F"/>
    <w:rPr>
      <w:rFonts w:eastAsiaTheme="majorEastAsia" w:cstheme="majorBidi"/>
      <w:kern w:val="16"/>
      <w:sz w:val="24"/>
      <w:szCs w:val="24"/>
    </w:rPr>
  </w:style>
  <w:style w:type="character" w:customStyle="1" w:styleId="berschrift8Zchn">
    <w:name w:val="Überschrift 8 Zchn"/>
    <w:basedOn w:val="Absatz-Standardschriftart"/>
    <w:link w:val="berschrift8"/>
    <w:semiHidden/>
    <w:rsid w:val="00A2784F"/>
    <w:rPr>
      <w:rFonts w:eastAsiaTheme="majorEastAsia" w:cstheme="majorBidi"/>
      <w:i/>
      <w:iCs/>
      <w:kern w:val="16"/>
      <w:sz w:val="24"/>
      <w:szCs w:val="24"/>
    </w:rPr>
  </w:style>
  <w:style w:type="character" w:customStyle="1" w:styleId="berschrift9Zchn">
    <w:name w:val="Überschrift 9 Zchn"/>
    <w:basedOn w:val="Absatz-Standardschriftart"/>
    <w:link w:val="berschrift9"/>
    <w:semiHidden/>
    <w:rsid w:val="00A2784F"/>
    <w:rPr>
      <w:rFonts w:ascii="Arial" w:eastAsiaTheme="majorEastAsia" w:hAnsi="Arial" w:cs="Arial"/>
      <w:kern w:val="16"/>
      <w:sz w:val="22"/>
      <w:szCs w:val="22"/>
    </w:rPr>
  </w:style>
  <w:style w:type="paragraph" w:styleId="Beschriftung">
    <w:name w:val="caption"/>
    <w:basedOn w:val="Standard"/>
    <w:next w:val="Standard"/>
    <w:semiHidden/>
    <w:unhideWhenUsed/>
    <w:qFormat/>
    <w:rsid w:val="00831C50"/>
    <w:rPr>
      <w:b/>
      <w:bCs/>
    </w:rPr>
  </w:style>
  <w:style w:type="paragraph" w:styleId="Titel">
    <w:name w:val="Title"/>
    <w:basedOn w:val="Standard"/>
    <w:next w:val="Standard"/>
    <w:link w:val="TitelZchn"/>
    <w:qFormat/>
    <w:rsid w:val="000B7E91"/>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elZchn">
    <w:name w:val="Titel Zchn"/>
    <w:basedOn w:val="Absatz-Standardschriftart"/>
    <w:link w:val="Titel"/>
    <w:semiHidden/>
    <w:rsid w:val="00A2784F"/>
    <w:rPr>
      <w:rFonts w:asciiTheme="majorHAnsi" w:eastAsiaTheme="majorEastAsia" w:hAnsiTheme="majorHAnsi" w:cstheme="majorBidi"/>
      <w:b/>
      <w:bCs/>
      <w:kern w:val="28"/>
      <w:sz w:val="32"/>
      <w:szCs w:val="32"/>
    </w:rPr>
  </w:style>
  <w:style w:type="paragraph" w:styleId="Untertitel">
    <w:name w:val="Subtitle"/>
    <w:basedOn w:val="Standard"/>
    <w:next w:val="Standard"/>
    <w:link w:val="UntertitelZchn"/>
    <w:semiHidden/>
    <w:rsid w:val="000B7E91"/>
    <w:pPr>
      <w:spacing w:after="60"/>
      <w:jc w:val="center"/>
      <w:outlineLvl w:val="1"/>
    </w:pPr>
    <w:rPr>
      <w:rFonts w:asciiTheme="majorHAnsi" w:eastAsiaTheme="majorEastAsia" w:hAnsiTheme="majorHAnsi" w:cstheme="majorBidi"/>
      <w:sz w:val="24"/>
      <w:szCs w:val="24"/>
    </w:rPr>
  </w:style>
  <w:style w:type="character" w:customStyle="1" w:styleId="UntertitelZchn">
    <w:name w:val="Untertitel Zchn"/>
    <w:basedOn w:val="Absatz-Standardschriftart"/>
    <w:link w:val="Untertitel"/>
    <w:semiHidden/>
    <w:rsid w:val="00A2784F"/>
    <w:rPr>
      <w:rFonts w:asciiTheme="majorHAnsi" w:eastAsiaTheme="majorEastAsia" w:hAnsiTheme="majorHAnsi" w:cstheme="majorBidi"/>
      <w:kern w:val="16"/>
      <w:sz w:val="24"/>
      <w:szCs w:val="24"/>
    </w:rPr>
  </w:style>
  <w:style w:type="character" w:styleId="Fett">
    <w:name w:val="Strong"/>
    <w:qFormat/>
    <w:rsid w:val="000B7E91"/>
    <w:rPr>
      <w:b/>
      <w:bCs/>
    </w:rPr>
  </w:style>
  <w:style w:type="character" w:styleId="Hervorhebung">
    <w:name w:val="Emphasis"/>
    <w:semiHidden/>
    <w:rsid w:val="000B7E91"/>
    <w:rPr>
      <w:i/>
      <w:iCs/>
    </w:rPr>
  </w:style>
  <w:style w:type="paragraph" w:styleId="KeinLeerraum">
    <w:name w:val="No Spacing"/>
    <w:basedOn w:val="Standard"/>
    <w:uiPriority w:val="1"/>
    <w:semiHidden/>
    <w:rsid w:val="000B7E91"/>
    <w:pPr>
      <w:spacing w:after="0" w:line="240" w:lineRule="auto"/>
    </w:pPr>
  </w:style>
  <w:style w:type="paragraph" w:styleId="Listenabsatz">
    <w:name w:val="List Paragraph"/>
    <w:basedOn w:val="Standard"/>
    <w:uiPriority w:val="34"/>
    <w:qFormat/>
    <w:rsid w:val="000B7E91"/>
    <w:pPr>
      <w:ind w:left="708"/>
    </w:pPr>
  </w:style>
  <w:style w:type="paragraph" w:styleId="Zitat">
    <w:name w:val="Quote"/>
    <w:basedOn w:val="Standard"/>
    <w:next w:val="Standard"/>
    <w:link w:val="ZitatZchn"/>
    <w:uiPriority w:val="29"/>
    <w:semiHidden/>
    <w:rsid w:val="000B7E91"/>
    <w:rPr>
      <w:i/>
      <w:iCs/>
      <w:color w:val="000000" w:themeColor="text1"/>
    </w:rPr>
  </w:style>
  <w:style w:type="character" w:customStyle="1" w:styleId="ZitatZchn">
    <w:name w:val="Zitat Zchn"/>
    <w:basedOn w:val="Absatz-Standardschriftart"/>
    <w:link w:val="Zitat"/>
    <w:uiPriority w:val="29"/>
    <w:semiHidden/>
    <w:rsid w:val="00A2784F"/>
    <w:rPr>
      <w:rFonts w:ascii="Neue Demos" w:hAnsi="Neue Demos"/>
      <w:i/>
      <w:iCs/>
      <w:color w:val="000000" w:themeColor="text1"/>
      <w:kern w:val="16"/>
    </w:rPr>
  </w:style>
  <w:style w:type="paragraph" w:styleId="IntensivesZitat">
    <w:name w:val="Intense Quote"/>
    <w:basedOn w:val="Standard"/>
    <w:next w:val="Standard"/>
    <w:link w:val="IntensivesZitatZchn"/>
    <w:uiPriority w:val="30"/>
    <w:semiHidden/>
    <w:rsid w:val="000B7E91"/>
    <w:pPr>
      <w:pBdr>
        <w:bottom w:val="single" w:sz="4" w:space="4" w:color="FB8A00" w:themeColor="accent1"/>
      </w:pBdr>
      <w:spacing w:before="200" w:after="280"/>
      <w:ind w:left="936" w:right="936"/>
    </w:pPr>
    <w:rPr>
      <w:rFonts w:eastAsiaTheme="majorEastAsia" w:cstheme="majorBidi"/>
      <w:b/>
      <w:bCs/>
      <w:i/>
      <w:iCs/>
      <w:color w:val="FB8A00" w:themeColor="accent1"/>
    </w:rPr>
  </w:style>
  <w:style w:type="character" w:customStyle="1" w:styleId="IntensivesZitatZchn">
    <w:name w:val="Intensives Zitat Zchn"/>
    <w:basedOn w:val="Absatz-Standardschriftart"/>
    <w:link w:val="IntensivesZitat"/>
    <w:uiPriority w:val="30"/>
    <w:semiHidden/>
    <w:rsid w:val="00A2784F"/>
    <w:rPr>
      <w:rFonts w:ascii="Neue Demos" w:eastAsiaTheme="majorEastAsia" w:hAnsi="Neue Demos" w:cstheme="majorBidi"/>
      <w:b/>
      <w:bCs/>
      <w:i/>
      <w:iCs/>
      <w:color w:val="FB8A00" w:themeColor="accent1"/>
      <w:kern w:val="16"/>
    </w:rPr>
  </w:style>
  <w:style w:type="character" w:styleId="SchwacheHervorhebung">
    <w:name w:val="Subtle Emphasis"/>
    <w:uiPriority w:val="19"/>
    <w:semiHidden/>
    <w:rsid w:val="000B7E91"/>
    <w:rPr>
      <w:i/>
      <w:iCs/>
      <w:color w:val="808080" w:themeColor="text1" w:themeTint="7F"/>
    </w:rPr>
  </w:style>
  <w:style w:type="character" w:styleId="IntensiveHervorhebung">
    <w:name w:val="Intense Emphasis"/>
    <w:uiPriority w:val="21"/>
    <w:semiHidden/>
    <w:rsid w:val="000B7E91"/>
    <w:rPr>
      <w:b/>
      <w:bCs/>
      <w:i/>
      <w:iCs/>
      <w:color w:val="FB8A00" w:themeColor="accent1"/>
    </w:rPr>
  </w:style>
  <w:style w:type="character" w:styleId="SchwacherVerweis">
    <w:name w:val="Subtle Reference"/>
    <w:uiPriority w:val="31"/>
    <w:semiHidden/>
    <w:rsid w:val="000B7E91"/>
    <w:rPr>
      <w:smallCaps/>
      <w:color w:val="7F7F7F" w:themeColor="accent2"/>
      <w:u w:val="single"/>
    </w:rPr>
  </w:style>
  <w:style w:type="character" w:styleId="IntensiverVerweis">
    <w:name w:val="Intense Reference"/>
    <w:uiPriority w:val="32"/>
    <w:semiHidden/>
    <w:rsid w:val="000B7E91"/>
    <w:rPr>
      <w:b/>
      <w:bCs/>
      <w:smallCaps/>
      <w:color w:val="7F7F7F" w:themeColor="accent2"/>
      <w:spacing w:val="5"/>
      <w:u w:val="single"/>
    </w:rPr>
  </w:style>
  <w:style w:type="character" w:styleId="Buchtitel">
    <w:name w:val="Book Title"/>
    <w:uiPriority w:val="33"/>
    <w:semiHidden/>
    <w:rsid w:val="000B7E91"/>
    <w:rPr>
      <w:b/>
      <w:bCs/>
      <w:smallCaps/>
      <w:spacing w:val="5"/>
    </w:rPr>
  </w:style>
  <w:style w:type="paragraph" w:styleId="Inhaltsverzeichnisberschrift">
    <w:name w:val="TOC Heading"/>
    <w:basedOn w:val="berschrift10"/>
    <w:next w:val="Standard"/>
    <w:uiPriority w:val="39"/>
    <w:semiHidden/>
    <w:unhideWhenUsed/>
    <w:qFormat/>
    <w:rsid w:val="00831C50"/>
    <w:pPr>
      <w:keepLines w:val="0"/>
      <w:spacing w:after="60"/>
      <w:outlineLvl w:val="9"/>
    </w:pPr>
    <w:rPr>
      <w:rFonts w:asciiTheme="majorHAnsi" w:hAnsiTheme="majorHAnsi" w:cstheme="majorBidi"/>
      <w:kern w:val="32"/>
      <w:sz w:val="32"/>
      <w:szCs w:val="32"/>
    </w:rPr>
  </w:style>
  <w:style w:type="paragraph" w:customStyle="1" w:styleId="berschrift1nummeriert">
    <w:name w:val="Überschrift 1 nummeriert"/>
    <w:next w:val="Standard"/>
    <w:qFormat/>
    <w:rsid w:val="004F418E"/>
    <w:pPr>
      <w:keepNext/>
      <w:widowControl w:val="0"/>
      <w:numPr>
        <w:numId w:val="3"/>
      </w:numPr>
      <w:tabs>
        <w:tab w:val="left" w:pos="567"/>
      </w:tabs>
      <w:spacing w:before="240"/>
      <w:outlineLvl w:val="0"/>
    </w:pPr>
    <w:rPr>
      <w:rFonts w:ascii="Roboto Slab" w:hAnsi="Roboto Slab"/>
      <w:b/>
      <w:kern w:val="12"/>
      <w:sz w:val="24"/>
    </w:rPr>
  </w:style>
  <w:style w:type="paragraph" w:customStyle="1" w:styleId="berschrift2nummeriert">
    <w:name w:val="Überschrift 2 nummeriert"/>
    <w:basedOn w:val="berschrift2"/>
    <w:next w:val="Standard"/>
    <w:qFormat/>
    <w:rsid w:val="00692596"/>
    <w:pPr>
      <w:numPr>
        <w:ilvl w:val="1"/>
        <w:numId w:val="3"/>
      </w:numPr>
      <w:tabs>
        <w:tab w:val="num" w:pos="567"/>
      </w:tabs>
      <w:ind w:left="567"/>
    </w:pPr>
  </w:style>
  <w:style w:type="paragraph" w:customStyle="1" w:styleId="berschrift3nummeriert">
    <w:name w:val="Überschrift 3 nummeriert"/>
    <w:basedOn w:val="berschrift2nummeriert"/>
    <w:next w:val="Standard"/>
    <w:qFormat/>
    <w:rsid w:val="00247E4D"/>
    <w:pPr>
      <w:numPr>
        <w:ilvl w:val="2"/>
      </w:numPr>
      <w:outlineLvl w:val="2"/>
    </w:pPr>
    <w:rPr>
      <w:sz w:val="20"/>
    </w:rPr>
  </w:style>
  <w:style w:type="numbering" w:customStyle="1" w:styleId="Formatvorlage1">
    <w:name w:val="Formatvorlage1"/>
    <w:uiPriority w:val="99"/>
    <w:rsid w:val="00692596"/>
    <w:pPr>
      <w:numPr>
        <w:numId w:val="4"/>
      </w:numPr>
    </w:pPr>
  </w:style>
  <w:style w:type="numbering" w:customStyle="1" w:styleId="berschrift1">
    <w:name w:val="Überschrift 1_"/>
    <w:uiPriority w:val="99"/>
    <w:rsid w:val="00692596"/>
    <w:pPr>
      <w:numPr>
        <w:numId w:val="5"/>
      </w:numPr>
    </w:pPr>
  </w:style>
  <w:style w:type="numbering" w:customStyle="1" w:styleId="Formatvorlage2">
    <w:name w:val="Formatvorlage2"/>
    <w:uiPriority w:val="99"/>
    <w:rsid w:val="00692596"/>
    <w:pPr>
      <w:numPr>
        <w:numId w:val="6"/>
      </w:numPr>
    </w:pPr>
  </w:style>
  <w:style w:type="numbering" w:customStyle="1" w:styleId="Formatvorlage3">
    <w:name w:val="Formatvorlage3"/>
    <w:uiPriority w:val="99"/>
    <w:rsid w:val="00692596"/>
    <w:pPr>
      <w:numPr>
        <w:numId w:val="7"/>
      </w:numPr>
    </w:pPr>
  </w:style>
  <w:style w:type="paragraph" w:customStyle="1" w:styleId="Bullet3Ordnung">
    <w:name w:val="Bullet 3.Ordnung"/>
    <w:basedOn w:val="Bullet2Ordnung"/>
    <w:qFormat/>
    <w:rsid w:val="003E4BB3"/>
    <w:pPr>
      <w:numPr>
        <w:numId w:val="8"/>
      </w:numPr>
      <w:ind w:left="510" w:hanging="170"/>
    </w:pPr>
  </w:style>
  <w:style w:type="character" w:customStyle="1" w:styleId="FuzeileZchn">
    <w:name w:val="Fußzeile Zchn"/>
    <w:basedOn w:val="Absatz-Standardschriftart"/>
    <w:link w:val="Fuzeile"/>
    <w:uiPriority w:val="99"/>
    <w:rsid w:val="00E30CC1"/>
    <w:rPr>
      <w:rFonts w:ascii="Neue Praxis" w:hAnsi="Neue Praxis"/>
      <w:kern w:val="12"/>
      <w:sz w:val="14"/>
      <w:szCs w:val="14"/>
    </w:rPr>
  </w:style>
  <w:style w:type="paragraph" w:styleId="Textkrper-Zeileneinzug">
    <w:name w:val="Body Text Indent"/>
    <w:basedOn w:val="Standard"/>
    <w:link w:val="Textkrper-ZeileneinzugZchn"/>
    <w:rsid w:val="00AA6448"/>
    <w:pPr>
      <w:tabs>
        <w:tab w:val="left" w:pos="426"/>
        <w:tab w:val="left" w:pos="2552"/>
      </w:tabs>
      <w:overflowPunct w:val="0"/>
      <w:autoSpaceDE w:val="0"/>
      <w:autoSpaceDN w:val="0"/>
      <w:adjustRightInd w:val="0"/>
      <w:spacing w:before="120" w:line="300" w:lineRule="exact"/>
      <w:ind w:left="709"/>
      <w:jc w:val="both"/>
      <w:textAlignment w:val="baseline"/>
    </w:pPr>
    <w:rPr>
      <w:rFonts w:ascii="Tahoma" w:hAnsi="Tahoma" w:cs="Tahoma"/>
      <w:kern w:val="0"/>
      <w:sz w:val="22"/>
    </w:rPr>
  </w:style>
  <w:style w:type="character" w:customStyle="1" w:styleId="Textkrper-ZeileneinzugZchn">
    <w:name w:val="Textkörper-Zeileneinzug Zchn"/>
    <w:basedOn w:val="Absatz-Standardschriftart"/>
    <w:link w:val="Textkrper-Zeileneinzug"/>
    <w:rsid w:val="00AA6448"/>
    <w:rPr>
      <w:rFonts w:ascii="Tahoma" w:hAnsi="Tahoma" w:cs="Tahoma"/>
      <w:sz w:val="22"/>
    </w:rPr>
  </w:style>
  <w:style w:type="paragraph" w:styleId="Funotentext">
    <w:name w:val="footnote text"/>
    <w:basedOn w:val="Standard"/>
    <w:link w:val="FunotentextZchn"/>
    <w:rsid w:val="00AA6448"/>
    <w:pPr>
      <w:spacing w:line="300" w:lineRule="exact"/>
    </w:pPr>
    <w:rPr>
      <w:rFonts w:ascii="Neue Demos" w:eastAsia="SimSun" w:hAnsi="Neue Demos"/>
      <w:kern w:val="0"/>
      <w:lang w:val="x-none" w:eastAsia="x-none"/>
    </w:rPr>
  </w:style>
  <w:style w:type="character" w:customStyle="1" w:styleId="FunotentextZchn">
    <w:name w:val="Fußnotentext Zchn"/>
    <w:basedOn w:val="Absatz-Standardschriftart"/>
    <w:link w:val="Funotentext"/>
    <w:rsid w:val="00AA6448"/>
    <w:rPr>
      <w:rFonts w:ascii="Neue Demos" w:eastAsia="SimSun" w:hAnsi="Neue Demos"/>
      <w:lang w:val="x-none" w:eastAsia="x-none"/>
    </w:rPr>
  </w:style>
  <w:style w:type="character" w:styleId="Hyperlink">
    <w:name w:val="Hyperlink"/>
    <w:uiPriority w:val="99"/>
    <w:rsid w:val="00AA6448"/>
    <w:rPr>
      <w:color w:val="0000FF"/>
      <w:u w:val="single"/>
    </w:rPr>
  </w:style>
  <w:style w:type="character" w:styleId="Funotenzeichen">
    <w:name w:val="footnote reference"/>
    <w:rsid w:val="00AA6448"/>
    <w:rPr>
      <w:vertAlign w:val="superscript"/>
    </w:rPr>
  </w:style>
  <w:style w:type="character" w:styleId="BesuchterLink">
    <w:name w:val="FollowedHyperlink"/>
    <w:rsid w:val="00AA6448"/>
    <w:rPr>
      <w:color w:val="800080"/>
      <w:u w:val="single"/>
    </w:rPr>
  </w:style>
  <w:style w:type="character" w:styleId="Kommentarzeichen">
    <w:name w:val="annotation reference"/>
    <w:uiPriority w:val="99"/>
    <w:rsid w:val="00AA6448"/>
    <w:rPr>
      <w:sz w:val="16"/>
      <w:szCs w:val="16"/>
    </w:rPr>
  </w:style>
  <w:style w:type="paragraph" w:styleId="Kommentartext">
    <w:name w:val="annotation text"/>
    <w:basedOn w:val="Standard"/>
    <w:link w:val="KommentartextZchn"/>
    <w:uiPriority w:val="99"/>
    <w:rsid w:val="00AA6448"/>
    <w:pPr>
      <w:spacing w:line="300" w:lineRule="exact"/>
    </w:pPr>
    <w:rPr>
      <w:rFonts w:ascii="Neue Demos" w:eastAsia="SimSun" w:hAnsi="Neue Demos"/>
      <w:kern w:val="0"/>
      <w:lang w:val="x-none" w:eastAsia="x-none"/>
    </w:rPr>
  </w:style>
  <w:style w:type="character" w:customStyle="1" w:styleId="KommentartextZchn">
    <w:name w:val="Kommentartext Zchn"/>
    <w:basedOn w:val="Absatz-Standardschriftart"/>
    <w:link w:val="Kommentartext"/>
    <w:uiPriority w:val="99"/>
    <w:rsid w:val="00AA6448"/>
    <w:rPr>
      <w:rFonts w:ascii="Neue Demos" w:eastAsia="SimSun" w:hAnsi="Neue Demos"/>
      <w:lang w:val="x-none" w:eastAsia="x-none"/>
    </w:rPr>
  </w:style>
  <w:style w:type="paragraph" w:styleId="Kommentarthema">
    <w:name w:val="annotation subject"/>
    <w:basedOn w:val="Kommentartext"/>
    <w:next w:val="Kommentartext"/>
    <w:link w:val="KommentarthemaZchn"/>
    <w:rsid w:val="00AA6448"/>
    <w:rPr>
      <w:b/>
      <w:bCs/>
    </w:rPr>
  </w:style>
  <w:style w:type="character" w:customStyle="1" w:styleId="KommentarthemaZchn">
    <w:name w:val="Kommentarthema Zchn"/>
    <w:basedOn w:val="KommentartextZchn"/>
    <w:link w:val="Kommentarthema"/>
    <w:rsid w:val="00AA6448"/>
    <w:rPr>
      <w:rFonts w:ascii="Neue Demos" w:eastAsia="SimSun" w:hAnsi="Neue Demos"/>
      <w:b/>
      <w:bCs/>
      <w:lang w:val="x-none" w:eastAsia="x-none"/>
    </w:rPr>
  </w:style>
  <w:style w:type="paragraph" w:styleId="berarbeitung">
    <w:name w:val="Revision"/>
    <w:hidden/>
    <w:uiPriority w:val="99"/>
    <w:semiHidden/>
    <w:rsid w:val="00AA6448"/>
    <w:rPr>
      <w:rFonts w:ascii="Neue Demos" w:eastAsia="SimSun" w:hAnsi="Neue Demos"/>
      <w:szCs w:val="24"/>
      <w:lang w:eastAsia="zh-CN"/>
    </w:rPr>
  </w:style>
  <w:style w:type="character" w:customStyle="1" w:styleId="st">
    <w:name w:val="st"/>
    <w:rsid w:val="00AA6448"/>
  </w:style>
  <w:style w:type="character" w:customStyle="1" w:styleId="fake-label1">
    <w:name w:val="fake-label1"/>
    <w:rsid w:val="00AA6448"/>
    <w:rPr>
      <w:b w:val="0"/>
      <w:bCs w:val="0"/>
      <w:i/>
      <w:iCs/>
    </w:rPr>
  </w:style>
  <w:style w:type="paragraph" w:styleId="Endnotentext">
    <w:name w:val="endnote text"/>
    <w:basedOn w:val="Standard"/>
    <w:link w:val="EndnotentextZchn"/>
    <w:rsid w:val="00AA6448"/>
    <w:pPr>
      <w:spacing w:line="300" w:lineRule="exact"/>
    </w:pPr>
    <w:rPr>
      <w:rFonts w:ascii="Neue Demos" w:eastAsia="SimSun" w:hAnsi="Neue Demos"/>
      <w:kern w:val="0"/>
      <w:lang w:val="x-none" w:eastAsia="zh-CN"/>
    </w:rPr>
  </w:style>
  <w:style w:type="character" w:customStyle="1" w:styleId="EndnotentextZchn">
    <w:name w:val="Endnotentext Zchn"/>
    <w:basedOn w:val="Absatz-Standardschriftart"/>
    <w:link w:val="Endnotentext"/>
    <w:rsid w:val="00AA6448"/>
    <w:rPr>
      <w:rFonts w:ascii="Neue Demos" w:eastAsia="SimSun" w:hAnsi="Neue Demos"/>
      <w:lang w:val="x-none" w:eastAsia="zh-CN"/>
    </w:rPr>
  </w:style>
  <w:style w:type="character" w:styleId="Endnotenzeichen">
    <w:name w:val="endnote reference"/>
    <w:rsid w:val="00AA6448"/>
    <w:rPr>
      <w:vertAlign w:val="superscript"/>
    </w:rPr>
  </w:style>
  <w:style w:type="character" w:customStyle="1" w:styleId="hps">
    <w:name w:val="hps"/>
    <w:rsid w:val="00AA6448"/>
  </w:style>
  <w:style w:type="paragraph" w:styleId="Textkrper">
    <w:name w:val="Body Text"/>
    <w:basedOn w:val="Standard"/>
    <w:link w:val="TextkrperZchn"/>
    <w:rsid w:val="00AA6448"/>
    <w:pPr>
      <w:spacing w:line="300" w:lineRule="exact"/>
    </w:pPr>
    <w:rPr>
      <w:rFonts w:ascii="Neue Demos" w:eastAsia="SimSun" w:hAnsi="Neue Demos"/>
      <w:kern w:val="0"/>
      <w:szCs w:val="24"/>
      <w:lang w:eastAsia="zh-CN"/>
    </w:rPr>
  </w:style>
  <w:style w:type="character" w:customStyle="1" w:styleId="TextkrperZchn">
    <w:name w:val="Textkörper Zchn"/>
    <w:basedOn w:val="Absatz-Standardschriftart"/>
    <w:link w:val="Textkrper"/>
    <w:rsid w:val="00AA6448"/>
    <w:rPr>
      <w:rFonts w:ascii="Neue Demos" w:eastAsia="SimSun" w:hAnsi="Neue Demos"/>
      <w:szCs w:val="24"/>
      <w:lang w:eastAsia="zh-CN"/>
    </w:rPr>
  </w:style>
  <w:style w:type="paragraph" w:styleId="StandardWeb">
    <w:name w:val="Normal (Web)"/>
    <w:basedOn w:val="Standard"/>
    <w:uiPriority w:val="99"/>
    <w:unhideWhenUsed/>
    <w:rsid w:val="00AA6448"/>
    <w:pPr>
      <w:spacing w:before="100" w:beforeAutospacing="1" w:after="100" w:afterAutospacing="1" w:line="240" w:lineRule="auto"/>
    </w:pPr>
    <w:rPr>
      <w:rFonts w:ascii="Times New Roman" w:hAnsi="Times New Roman"/>
      <w:kern w:val="0"/>
      <w:sz w:val="24"/>
      <w:szCs w:val="24"/>
    </w:rPr>
  </w:style>
  <w:style w:type="table" w:customStyle="1" w:styleId="Tabellenraster1">
    <w:name w:val="Tabellenraster1"/>
    <w:basedOn w:val="NormaleTabelle"/>
    <w:next w:val="Tabellenraster"/>
    <w:uiPriority w:val="59"/>
    <w:rsid w:val="00CC3324"/>
    <w:pPr>
      <w:spacing w:line="240" w:lineRule="atLeast"/>
    </w:pPr>
    <w:rPr>
      <w:rFonts w:ascii="Source Sans Pro" w:eastAsia="Calibri" w:hAnsi="Source Sans Pro"/>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exicon">
    <w:name w:val="lexicon"/>
    <w:basedOn w:val="Absatz-Standardschriftart"/>
    <w:rsid w:val="0046392E"/>
  </w:style>
  <w:style w:type="character" w:customStyle="1" w:styleId="shorttext">
    <w:name w:val="short_text"/>
    <w:basedOn w:val="Absatz-Standardschriftart"/>
    <w:rsid w:val="00013930"/>
  </w:style>
  <w:style w:type="character" w:customStyle="1" w:styleId="alt-edited">
    <w:name w:val="alt-edited"/>
    <w:basedOn w:val="Absatz-Standardschriftart"/>
    <w:rsid w:val="000139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525131">
      <w:bodyDiv w:val="1"/>
      <w:marLeft w:val="0"/>
      <w:marRight w:val="0"/>
      <w:marTop w:val="0"/>
      <w:marBottom w:val="0"/>
      <w:divBdr>
        <w:top w:val="none" w:sz="0" w:space="0" w:color="auto"/>
        <w:left w:val="none" w:sz="0" w:space="0" w:color="auto"/>
        <w:bottom w:val="none" w:sz="0" w:space="0" w:color="auto"/>
        <w:right w:val="none" w:sz="0" w:space="0" w:color="auto"/>
      </w:divBdr>
    </w:div>
    <w:div w:id="328102785">
      <w:bodyDiv w:val="1"/>
      <w:marLeft w:val="0"/>
      <w:marRight w:val="0"/>
      <w:marTop w:val="0"/>
      <w:marBottom w:val="0"/>
      <w:divBdr>
        <w:top w:val="none" w:sz="0" w:space="0" w:color="auto"/>
        <w:left w:val="none" w:sz="0" w:space="0" w:color="auto"/>
        <w:bottom w:val="none" w:sz="0" w:space="0" w:color="auto"/>
        <w:right w:val="none" w:sz="0" w:space="0" w:color="auto"/>
      </w:divBdr>
    </w:div>
    <w:div w:id="428307470">
      <w:bodyDiv w:val="1"/>
      <w:marLeft w:val="0"/>
      <w:marRight w:val="0"/>
      <w:marTop w:val="0"/>
      <w:marBottom w:val="0"/>
      <w:divBdr>
        <w:top w:val="none" w:sz="0" w:space="0" w:color="auto"/>
        <w:left w:val="none" w:sz="0" w:space="0" w:color="auto"/>
        <w:bottom w:val="none" w:sz="0" w:space="0" w:color="auto"/>
        <w:right w:val="none" w:sz="0" w:space="0" w:color="auto"/>
      </w:divBdr>
    </w:div>
    <w:div w:id="481653662">
      <w:bodyDiv w:val="1"/>
      <w:marLeft w:val="0"/>
      <w:marRight w:val="0"/>
      <w:marTop w:val="0"/>
      <w:marBottom w:val="0"/>
      <w:divBdr>
        <w:top w:val="none" w:sz="0" w:space="0" w:color="auto"/>
        <w:left w:val="none" w:sz="0" w:space="0" w:color="auto"/>
        <w:bottom w:val="none" w:sz="0" w:space="0" w:color="auto"/>
        <w:right w:val="none" w:sz="0" w:space="0" w:color="auto"/>
      </w:divBdr>
      <w:divsChild>
        <w:div w:id="1509521884">
          <w:marLeft w:val="0"/>
          <w:marRight w:val="0"/>
          <w:marTop w:val="0"/>
          <w:marBottom w:val="0"/>
          <w:divBdr>
            <w:top w:val="none" w:sz="0" w:space="0" w:color="auto"/>
            <w:left w:val="none" w:sz="0" w:space="0" w:color="auto"/>
            <w:bottom w:val="none" w:sz="0" w:space="0" w:color="auto"/>
            <w:right w:val="none" w:sz="0" w:space="0" w:color="auto"/>
          </w:divBdr>
        </w:div>
        <w:div w:id="1179271718">
          <w:marLeft w:val="0"/>
          <w:marRight w:val="0"/>
          <w:marTop w:val="0"/>
          <w:marBottom w:val="0"/>
          <w:divBdr>
            <w:top w:val="none" w:sz="0" w:space="0" w:color="auto"/>
            <w:left w:val="none" w:sz="0" w:space="0" w:color="auto"/>
            <w:bottom w:val="none" w:sz="0" w:space="0" w:color="auto"/>
            <w:right w:val="none" w:sz="0" w:space="0" w:color="auto"/>
          </w:divBdr>
          <w:divsChild>
            <w:div w:id="2046060910">
              <w:marLeft w:val="0"/>
              <w:marRight w:val="0"/>
              <w:marTop w:val="0"/>
              <w:marBottom w:val="0"/>
              <w:divBdr>
                <w:top w:val="none" w:sz="0" w:space="0" w:color="auto"/>
                <w:left w:val="none" w:sz="0" w:space="0" w:color="auto"/>
                <w:bottom w:val="none" w:sz="0" w:space="0" w:color="auto"/>
                <w:right w:val="none" w:sz="0" w:space="0" w:color="auto"/>
              </w:divBdr>
              <w:divsChild>
                <w:div w:id="1307278625">
                  <w:marLeft w:val="0"/>
                  <w:marRight w:val="0"/>
                  <w:marTop w:val="0"/>
                  <w:marBottom w:val="0"/>
                  <w:divBdr>
                    <w:top w:val="none" w:sz="0" w:space="0" w:color="auto"/>
                    <w:left w:val="none" w:sz="0" w:space="0" w:color="auto"/>
                    <w:bottom w:val="none" w:sz="0" w:space="0" w:color="auto"/>
                    <w:right w:val="none" w:sz="0" w:space="0" w:color="auto"/>
                  </w:divBdr>
                  <w:divsChild>
                    <w:div w:id="841701274">
                      <w:marLeft w:val="0"/>
                      <w:marRight w:val="0"/>
                      <w:marTop w:val="0"/>
                      <w:marBottom w:val="0"/>
                      <w:divBdr>
                        <w:top w:val="none" w:sz="0" w:space="0" w:color="auto"/>
                        <w:left w:val="none" w:sz="0" w:space="0" w:color="auto"/>
                        <w:bottom w:val="none" w:sz="0" w:space="0" w:color="auto"/>
                        <w:right w:val="none" w:sz="0" w:space="0" w:color="auto"/>
                      </w:divBdr>
                      <w:divsChild>
                        <w:div w:id="52390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0889516">
          <w:marLeft w:val="0"/>
          <w:marRight w:val="0"/>
          <w:marTop w:val="0"/>
          <w:marBottom w:val="0"/>
          <w:divBdr>
            <w:top w:val="none" w:sz="0" w:space="0" w:color="auto"/>
            <w:left w:val="none" w:sz="0" w:space="0" w:color="auto"/>
            <w:bottom w:val="none" w:sz="0" w:space="0" w:color="auto"/>
            <w:right w:val="none" w:sz="0" w:space="0" w:color="auto"/>
          </w:divBdr>
          <w:divsChild>
            <w:div w:id="1317489992">
              <w:marLeft w:val="0"/>
              <w:marRight w:val="0"/>
              <w:marTop w:val="0"/>
              <w:marBottom w:val="0"/>
              <w:divBdr>
                <w:top w:val="none" w:sz="0" w:space="0" w:color="auto"/>
                <w:left w:val="none" w:sz="0" w:space="0" w:color="auto"/>
                <w:bottom w:val="none" w:sz="0" w:space="0" w:color="auto"/>
                <w:right w:val="none" w:sz="0" w:space="0" w:color="auto"/>
              </w:divBdr>
              <w:divsChild>
                <w:div w:id="270943496">
                  <w:marLeft w:val="0"/>
                  <w:marRight w:val="0"/>
                  <w:marTop w:val="0"/>
                  <w:marBottom w:val="0"/>
                  <w:divBdr>
                    <w:top w:val="none" w:sz="0" w:space="0" w:color="auto"/>
                    <w:left w:val="none" w:sz="0" w:space="0" w:color="auto"/>
                    <w:bottom w:val="none" w:sz="0" w:space="0" w:color="auto"/>
                    <w:right w:val="none" w:sz="0" w:space="0" w:color="auto"/>
                  </w:divBdr>
                  <w:divsChild>
                    <w:div w:id="1442257378">
                      <w:marLeft w:val="0"/>
                      <w:marRight w:val="0"/>
                      <w:marTop w:val="0"/>
                      <w:marBottom w:val="0"/>
                      <w:divBdr>
                        <w:top w:val="none" w:sz="0" w:space="0" w:color="auto"/>
                        <w:left w:val="none" w:sz="0" w:space="0" w:color="auto"/>
                        <w:bottom w:val="none" w:sz="0" w:space="0" w:color="auto"/>
                        <w:right w:val="none" w:sz="0" w:space="0" w:color="auto"/>
                      </w:divBdr>
                      <w:divsChild>
                        <w:div w:id="2112119193">
                          <w:marLeft w:val="0"/>
                          <w:marRight w:val="0"/>
                          <w:marTop w:val="0"/>
                          <w:marBottom w:val="0"/>
                          <w:divBdr>
                            <w:top w:val="none" w:sz="0" w:space="0" w:color="auto"/>
                            <w:left w:val="none" w:sz="0" w:space="0" w:color="auto"/>
                            <w:bottom w:val="none" w:sz="0" w:space="0" w:color="auto"/>
                            <w:right w:val="none" w:sz="0" w:space="0" w:color="auto"/>
                          </w:divBdr>
                          <w:divsChild>
                            <w:div w:id="117573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8445788">
      <w:bodyDiv w:val="1"/>
      <w:marLeft w:val="0"/>
      <w:marRight w:val="0"/>
      <w:marTop w:val="0"/>
      <w:marBottom w:val="0"/>
      <w:divBdr>
        <w:top w:val="none" w:sz="0" w:space="0" w:color="auto"/>
        <w:left w:val="none" w:sz="0" w:space="0" w:color="auto"/>
        <w:bottom w:val="none" w:sz="0" w:space="0" w:color="auto"/>
        <w:right w:val="none" w:sz="0" w:space="0" w:color="auto"/>
      </w:divBdr>
    </w:div>
    <w:div w:id="1105493152">
      <w:bodyDiv w:val="1"/>
      <w:marLeft w:val="0"/>
      <w:marRight w:val="0"/>
      <w:marTop w:val="0"/>
      <w:marBottom w:val="0"/>
      <w:divBdr>
        <w:top w:val="none" w:sz="0" w:space="0" w:color="auto"/>
        <w:left w:val="none" w:sz="0" w:space="0" w:color="auto"/>
        <w:bottom w:val="none" w:sz="0" w:space="0" w:color="auto"/>
        <w:right w:val="none" w:sz="0" w:space="0" w:color="auto"/>
      </w:divBdr>
    </w:div>
    <w:div w:id="1168978461">
      <w:bodyDiv w:val="1"/>
      <w:marLeft w:val="0"/>
      <w:marRight w:val="0"/>
      <w:marTop w:val="0"/>
      <w:marBottom w:val="0"/>
      <w:divBdr>
        <w:top w:val="none" w:sz="0" w:space="0" w:color="auto"/>
        <w:left w:val="none" w:sz="0" w:space="0" w:color="auto"/>
        <w:bottom w:val="none" w:sz="0" w:space="0" w:color="auto"/>
        <w:right w:val="none" w:sz="0" w:space="0" w:color="auto"/>
      </w:divBdr>
      <w:divsChild>
        <w:div w:id="1984770862">
          <w:marLeft w:val="0"/>
          <w:marRight w:val="0"/>
          <w:marTop w:val="0"/>
          <w:marBottom w:val="0"/>
          <w:divBdr>
            <w:top w:val="none" w:sz="0" w:space="0" w:color="auto"/>
            <w:left w:val="none" w:sz="0" w:space="0" w:color="auto"/>
            <w:bottom w:val="none" w:sz="0" w:space="0" w:color="auto"/>
            <w:right w:val="none" w:sz="0" w:space="0" w:color="auto"/>
          </w:divBdr>
        </w:div>
        <w:div w:id="1419519025">
          <w:marLeft w:val="0"/>
          <w:marRight w:val="0"/>
          <w:marTop w:val="0"/>
          <w:marBottom w:val="0"/>
          <w:divBdr>
            <w:top w:val="none" w:sz="0" w:space="0" w:color="auto"/>
            <w:left w:val="none" w:sz="0" w:space="0" w:color="auto"/>
            <w:bottom w:val="none" w:sz="0" w:space="0" w:color="auto"/>
            <w:right w:val="none" w:sz="0" w:space="0" w:color="auto"/>
          </w:divBdr>
          <w:divsChild>
            <w:div w:id="359206298">
              <w:marLeft w:val="0"/>
              <w:marRight w:val="0"/>
              <w:marTop w:val="0"/>
              <w:marBottom w:val="0"/>
              <w:divBdr>
                <w:top w:val="none" w:sz="0" w:space="0" w:color="auto"/>
                <w:left w:val="none" w:sz="0" w:space="0" w:color="auto"/>
                <w:bottom w:val="none" w:sz="0" w:space="0" w:color="auto"/>
                <w:right w:val="none" w:sz="0" w:space="0" w:color="auto"/>
              </w:divBdr>
              <w:divsChild>
                <w:div w:id="1700004241">
                  <w:marLeft w:val="0"/>
                  <w:marRight w:val="0"/>
                  <w:marTop w:val="0"/>
                  <w:marBottom w:val="0"/>
                  <w:divBdr>
                    <w:top w:val="none" w:sz="0" w:space="0" w:color="auto"/>
                    <w:left w:val="none" w:sz="0" w:space="0" w:color="auto"/>
                    <w:bottom w:val="none" w:sz="0" w:space="0" w:color="auto"/>
                    <w:right w:val="none" w:sz="0" w:space="0" w:color="auto"/>
                  </w:divBdr>
                  <w:divsChild>
                    <w:div w:id="1728991454">
                      <w:marLeft w:val="0"/>
                      <w:marRight w:val="0"/>
                      <w:marTop w:val="0"/>
                      <w:marBottom w:val="0"/>
                      <w:divBdr>
                        <w:top w:val="none" w:sz="0" w:space="0" w:color="auto"/>
                        <w:left w:val="none" w:sz="0" w:space="0" w:color="auto"/>
                        <w:bottom w:val="none" w:sz="0" w:space="0" w:color="auto"/>
                        <w:right w:val="none" w:sz="0" w:space="0" w:color="auto"/>
                      </w:divBdr>
                      <w:divsChild>
                        <w:div w:id="34656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1137962">
          <w:marLeft w:val="0"/>
          <w:marRight w:val="0"/>
          <w:marTop w:val="0"/>
          <w:marBottom w:val="0"/>
          <w:divBdr>
            <w:top w:val="none" w:sz="0" w:space="0" w:color="auto"/>
            <w:left w:val="none" w:sz="0" w:space="0" w:color="auto"/>
            <w:bottom w:val="none" w:sz="0" w:space="0" w:color="auto"/>
            <w:right w:val="none" w:sz="0" w:space="0" w:color="auto"/>
          </w:divBdr>
          <w:divsChild>
            <w:div w:id="578827766">
              <w:marLeft w:val="0"/>
              <w:marRight w:val="0"/>
              <w:marTop w:val="0"/>
              <w:marBottom w:val="0"/>
              <w:divBdr>
                <w:top w:val="none" w:sz="0" w:space="0" w:color="auto"/>
                <w:left w:val="none" w:sz="0" w:space="0" w:color="auto"/>
                <w:bottom w:val="none" w:sz="0" w:space="0" w:color="auto"/>
                <w:right w:val="none" w:sz="0" w:space="0" w:color="auto"/>
              </w:divBdr>
              <w:divsChild>
                <w:div w:id="1206601490">
                  <w:marLeft w:val="0"/>
                  <w:marRight w:val="0"/>
                  <w:marTop w:val="0"/>
                  <w:marBottom w:val="0"/>
                  <w:divBdr>
                    <w:top w:val="none" w:sz="0" w:space="0" w:color="auto"/>
                    <w:left w:val="none" w:sz="0" w:space="0" w:color="auto"/>
                    <w:bottom w:val="none" w:sz="0" w:space="0" w:color="auto"/>
                    <w:right w:val="none" w:sz="0" w:space="0" w:color="auto"/>
                  </w:divBdr>
                  <w:divsChild>
                    <w:div w:id="1591888042">
                      <w:marLeft w:val="0"/>
                      <w:marRight w:val="0"/>
                      <w:marTop w:val="0"/>
                      <w:marBottom w:val="0"/>
                      <w:divBdr>
                        <w:top w:val="none" w:sz="0" w:space="0" w:color="auto"/>
                        <w:left w:val="none" w:sz="0" w:space="0" w:color="auto"/>
                        <w:bottom w:val="none" w:sz="0" w:space="0" w:color="auto"/>
                        <w:right w:val="none" w:sz="0" w:space="0" w:color="auto"/>
                      </w:divBdr>
                      <w:divsChild>
                        <w:div w:id="1088893521">
                          <w:marLeft w:val="0"/>
                          <w:marRight w:val="0"/>
                          <w:marTop w:val="0"/>
                          <w:marBottom w:val="0"/>
                          <w:divBdr>
                            <w:top w:val="none" w:sz="0" w:space="0" w:color="auto"/>
                            <w:left w:val="none" w:sz="0" w:space="0" w:color="auto"/>
                            <w:bottom w:val="none" w:sz="0" w:space="0" w:color="auto"/>
                            <w:right w:val="none" w:sz="0" w:space="0" w:color="auto"/>
                          </w:divBdr>
                          <w:divsChild>
                            <w:div w:id="187584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7089775">
      <w:bodyDiv w:val="1"/>
      <w:marLeft w:val="0"/>
      <w:marRight w:val="0"/>
      <w:marTop w:val="0"/>
      <w:marBottom w:val="0"/>
      <w:divBdr>
        <w:top w:val="none" w:sz="0" w:space="0" w:color="auto"/>
        <w:left w:val="none" w:sz="0" w:space="0" w:color="auto"/>
        <w:bottom w:val="none" w:sz="0" w:space="0" w:color="auto"/>
        <w:right w:val="none" w:sz="0" w:space="0" w:color="auto"/>
      </w:divBdr>
    </w:div>
    <w:div w:id="1570767386">
      <w:bodyDiv w:val="1"/>
      <w:marLeft w:val="0"/>
      <w:marRight w:val="0"/>
      <w:marTop w:val="0"/>
      <w:marBottom w:val="0"/>
      <w:divBdr>
        <w:top w:val="none" w:sz="0" w:space="0" w:color="auto"/>
        <w:left w:val="none" w:sz="0" w:space="0" w:color="auto"/>
        <w:bottom w:val="none" w:sz="0" w:space="0" w:color="auto"/>
        <w:right w:val="none" w:sz="0" w:space="0" w:color="auto"/>
      </w:divBdr>
      <w:divsChild>
        <w:div w:id="1809978705">
          <w:marLeft w:val="0"/>
          <w:marRight w:val="0"/>
          <w:marTop w:val="0"/>
          <w:marBottom w:val="0"/>
          <w:divBdr>
            <w:top w:val="none" w:sz="0" w:space="0" w:color="auto"/>
            <w:left w:val="none" w:sz="0" w:space="0" w:color="auto"/>
            <w:bottom w:val="none" w:sz="0" w:space="0" w:color="auto"/>
            <w:right w:val="none" w:sz="0" w:space="0" w:color="auto"/>
          </w:divBdr>
          <w:divsChild>
            <w:div w:id="80793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982095">
      <w:bodyDiv w:val="1"/>
      <w:marLeft w:val="0"/>
      <w:marRight w:val="0"/>
      <w:marTop w:val="0"/>
      <w:marBottom w:val="0"/>
      <w:divBdr>
        <w:top w:val="none" w:sz="0" w:space="0" w:color="auto"/>
        <w:left w:val="none" w:sz="0" w:space="0" w:color="auto"/>
        <w:bottom w:val="none" w:sz="0" w:space="0" w:color="auto"/>
        <w:right w:val="none" w:sz="0" w:space="0" w:color="auto"/>
      </w:divBdr>
    </w:div>
    <w:div w:id="1994724168">
      <w:bodyDiv w:val="1"/>
      <w:marLeft w:val="0"/>
      <w:marRight w:val="0"/>
      <w:marTop w:val="0"/>
      <w:marBottom w:val="0"/>
      <w:divBdr>
        <w:top w:val="none" w:sz="0" w:space="0" w:color="auto"/>
        <w:left w:val="none" w:sz="0" w:space="0" w:color="auto"/>
        <w:bottom w:val="none" w:sz="0" w:space="0" w:color="auto"/>
        <w:right w:val="none" w:sz="0" w:space="0" w:color="auto"/>
      </w:divBdr>
    </w:div>
    <w:div w:id="2052487158">
      <w:bodyDiv w:val="1"/>
      <w:marLeft w:val="0"/>
      <w:marRight w:val="0"/>
      <w:marTop w:val="0"/>
      <w:marBottom w:val="0"/>
      <w:divBdr>
        <w:top w:val="none" w:sz="0" w:space="0" w:color="auto"/>
        <w:left w:val="none" w:sz="0" w:space="0" w:color="auto"/>
        <w:bottom w:val="none" w:sz="0" w:space="0" w:color="auto"/>
        <w:right w:val="none" w:sz="0" w:space="0" w:color="auto"/>
      </w:divBdr>
    </w:div>
    <w:div w:id="2102527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nergyEfficiencyAward.d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www.EnergyEfficiencyAward.de"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wmf"/></Relationships>
</file>

<file path=word/_rels/settings.xml.rels><?xml version="1.0" encoding="UTF-8" standalone="yes"?>
<Relationships xmlns="http://schemas.openxmlformats.org/package/2006/relationships"><Relationship Id="rId1" Type="http://schemas.openxmlformats.org/officeDocument/2006/relationships/attachedTemplate" Target="file:///U:\Vorlagen\externe-Vorlage_hoch_deutsch.dotx" TargetMode="External"/></Relationships>
</file>

<file path=word/theme/theme1.xml><?xml version="1.0" encoding="utf-8"?>
<a:theme xmlns:a="http://schemas.openxmlformats.org/drawingml/2006/main" name="Larissa-Design">
  <a:themeElements>
    <a:clrScheme name="dena">
      <a:dk1>
        <a:sysClr val="windowText" lastClr="000000"/>
      </a:dk1>
      <a:lt1>
        <a:sysClr val="window" lastClr="FFFFFF"/>
      </a:lt1>
      <a:dk2>
        <a:srgbClr val="7F7F7F"/>
      </a:dk2>
      <a:lt2>
        <a:srgbClr val="FFFFFF"/>
      </a:lt2>
      <a:accent1>
        <a:srgbClr val="FB8A00"/>
      </a:accent1>
      <a:accent2>
        <a:srgbClr val="7F7F7F"/>
      </a:accent2>
      <a:accent3>
        <a:srgbClr val="000000"/>
      </a:accent3>
      <a:accent4>
        <a:srgbClr val="000000"/>
      </a:accent4>
      <a:accent5>
        <a:srgbClr val="000000"/>
      </a:accent5>
      <a:accent6>
        <a:srgbClr val="000000"/>
      </a:accent6>
      <a:hlink>
        <a:srgbClr val="000000"/>
      </a:hlink>
      <a:folHlink>
        <a:srgbClr val="000000"/>
      </a:folHlink>
    </a:clrScheme>
    <a:fontScheme name="dena">
      <a:majorFont>
        <a:latin typeface="Neue Demos"/>
        <a:ea typeface=""/>
        <a:cs typeface=""/>
      </a:majorFont>
      <a:minorFont>
        <a:latin typeface="Neue Demos"/>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E2DBA0-4931-45A7-9A46-355D4DB44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externe-Vorlage_hoch_deutsch.dotx</Template>
  <TotalTime>0</TotalTime>
  <Pages>7</Pages>
  <Words>2144</Words>
  <Characters>13510</Characters>
  <Application>Microsoft Office Word</Application>
  <DocSecurity>0</DocSecurity>
  <Lines>112</Lines>
  <Paragraphs>31</Paragraphs>
  <ScaleCrop>false</ScaleCrop>
  <HeadingPairs>
    <vt:vector size="2" baseType="variant">
      <vt:variant>
        <vt:lpstr>Titel</vt:lpstr>
      </vt:variant>
      <vt:variant>
        <vt:i4>1</vt:i4>
      </vt:variant>
    </vt:vector>
  </HeadingPairs>
  <TitlesOfParts>
    <vt:vector size="1" baseType="lpstr">
      <vt:lpstr/>
    </vt:vector>
  </TitlesOfParts>
  <Company>Deutsche Energie-Agentur GmbH (dena)</Company>
  <LinksUpToDate>false</LinksUpToDate>
  <CharactersWithSpaces>15623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Grahl, Andrea</dc:creator>
  <cp:lastModifiedBy>Raulien, Tom</cp:lastModifiedBy>
  <cp:revision>2</cp:revision>
  <cp:lastPrinted>2019-04-18T15:18:00Z</cp:lastPrinted>
  <dcterms:created xsi:type="dcterms:W3CDTF">2019-04-18T15:20:00Z</dcterms:created>
  <dcterms:modified xsi:type="dcterms:W3CDTF">2019-04-18T15:20:00Z</dcterms:modified>
</cp:coreProperties>
</file>